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43" w:type="dxa"/>
        <w:tblInd w:w="-22" w:type="dxa"/>
        <w:tblLook w:val="0000"/>
      </w:tblPr>
      <w:tblGrid>
        <w:gridCol w:w="5123"/>
        <w:gridCol w:w="5120"/>
      </w:tblGrid>
      <w:tr w:rsidR="007A1FF6" w:rsidTr="00840CA4">
        <w:trPr>
          <w:trHeight w:val="1900"/>
        </w:trPr>
        <w:tc>
          <w:tcPr>
            <w:tcW w:w="5123" w:type="dxa"/>
          </w:tcPr>
          <w:p w:rsidR="007A1FF6" w:rsidRDefault="007A1FF6" w:rsidP="006768AF">
            <w:pPr>
              <w:spacing w:line="240" w:lineRule="auto"/>
            </w:pPr>
          </w:p>
        </w:tc>
        <w:tc>
          <w:tcPr>
            <w:tcW w:w="5120" w:type="dxa"/>
          </w:tcPr>
          <w:p w:rsidR="007A1FF6" w:rsidRDefault="007A1FF6" w:rsidP="006768AF">
            <w:pPr>
              <w:spacing w:line="240" w:lineRule="auto"/>
              <w:ind w:firstLine="709"/>
              <w:rPr>
                <w:b/>
              </w:rPr>
            </w:pPr>
            <w:r>
              <w:rPr>
                <w:b/>
              </w:rPr>
              <w:t xml:space="preserve">        ПРИЛОЖЕНИЕ</w:t>
            </w:r>
          </w:p>
          <w:p w:rsidR="007A1FF6" w:rsidRDefault="007A1FF6" w:rsidP="006768AF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к постановлению председателя</w:t>
            </w:r>
          </w:p>
          <w:p w:rsidR="007A1FF6" w:rsidRDefault="007A1FF6" w:rsidP="006768A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Белгородского городского Совета</w:t>
            </w:r>
          </w:p>
          <w:p w:rsidR="007A1FF6" w:rsidRDefault="007A1FF6" w:rsidP="006768A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«19» июня 2017 года № 133</w:t>
            </w:r>
          </w:p>
          <w:p w:rsidR="007A1FF6" w:rsidRDefault="007A1FF6" w:rsidP="006768AF">
            <w:pPr>
              <w:spacing w:line="240" w:lineRule="auto"/>
              <w:jc w:val="center"/>
              <w:rPr>
                <w:b/>
              </w:rPr>
            </w:pPr>
          </w:p>
        </w:tc>
      </w:tr>
    </w:tbl>
    <w:p w:rsidR="007A1FF6" w:rsidRDefault="007A1FF6" w:rsidP="006768AF">
      <w:pPr>
        <w:spacing w:line="240" w:lineRule="auto"/>
      </w:pPr>
    </w:p>
    <w:p w:rsidR="007A1FF6" w:rsidRDefault="007A1FF6" w:rsidP="006768AF">
      <w:pPr>
        <w:spacing w:line="240" w:lineRule="auto"/>
        <w:jc w:val="center"/>
      </w:pPr>
    </w:p>
    <w:p w:rsidR="007A1FF6" w:rsidRDefault="007A1FF6" w:rsidP="006768AF">
      <w:pPr>
        <w:spacing w:line="240" w:lineRule="auto"/>
        <w:jc w:val="center"/>
      </w:pPr>
    </w:p>
    <w:p w:rsidR="007A1FF6" w:rsidRDefault="007A1FF6" w:rsidP="006768AF">
      <w:pPr>
        <w:spacing w:line="240" w:lineRule="auto"/>
        <w:jc w:val="center"/>
      </w:pPr>
    </w:p>
    <w:p w:rsidR="007A1FF6" w:rsidRDefault="007A1FF6" w:rsidP="006768AF">
      <w:pPr>
        <w:spacing w:line="240" w:lineRule="auto"/>
        <w:jc w:val="center"/>
      </w:pPr>
    </w:p>
    <w:p w:rsidR="007A1FF6" w:rsidRDefault="007A1FF6" w:rsidP="006768AF">
      <w:pPr>
        <w:spacing w:line="240" w:lineRule="auto"/>
        <w:jc w:val="center"/>
      </w:pPr>
    </w:p>
    <w:p w:rsidR="007A1FF6" w:rsidRDefault="007A1FF6" w:rsidP="006768AF">
      <w:pPr>
        <w:spacing w:line="240" w:lineRule="auto"/>
        <w:jc w:val="center"/>
      </w:pPr>
    </w:p>
    <w:p w:rsidR="007A1FF6" w:rsidRDefault="007A1FF6" w:rsidP="006768AF">
      <w:pPr>
        <w:spacing w:line="240" w:lineRule="auto"/>
        <w:jc w:val="center"/>
      </w:pPr>
    </w:p>
    <w:p w:rsidR="007A1FF6" w:rsidRDefault="007A1FF6" w:rsidP="006768AF">
      <w:pPr>
        <w:spacing w:line="240" w:lineRule="auto"/>
        <w:jc w:val="center"/>
      </w:pPr>
    </w:p>
    <w:p w:rsidR="007A1FF6" w:rsidRDefault="007A1FF6" w:rsidP="006768AF">
      <w:pPr>
        <w:spacing w:line="240" w:lineRule="auto"/>
        <w:jc w:val="center"/>
      </w:pPr>
    </w:p>
    <w:p w:rsidR="007A1FF6" w:rsidRDefault="007A1FF6" w:rsidP="006768AF">
      <w:pPr>
        <w:spacing w:line="240" w:lineRule="auto"/>
        <w:jc w:val="center"/>
      </w:pPr>
    </w:p>
    <w:p w:rsidR="007A1FF6" w:rsidRDefault="007A1FF6" w:rsidP="006768AF">
      <w:pPr>
        <w:autoSpaceDE w:val="0"/>
        <w:autoSpaceDN w:val="0"/>
        <w:adjustRightInd w:val="0"/>
        <w:spacing w:line="240" w:lineRule="auto"/>
        <w:ind w:left="-567" w:right="-285"/>
        <w:jc w:val="center"/>
      </w:pPr>
      <w:r>
        <w:rPr>
          <w:b/>
        </w:rPr>
        <w:t>ДОКУМЕНТАЦИЯ ПО ПЛАНИРОВКЕ ТЕРРИТОРИИ</w:t>
      </w:r>
    </w:p>
    <w:p w:rsidR="007A1FF6" w:rsidRDefault="007A1FF6" w:rsidP="006768AF">
      <w:pPr>
        <w:spacing w:line="240" w:lineRule="auto"/>
        <w:jc w:val="center"/>
      </w:pPr>
    </w:p>
    <w:p w:rsidR="007A1FF6" w:rsidRDefault="007A1FF6" w:rsidP="006768AF">
      <w:pPr>
        <w:spacing w:line="240" w:lineRule="auto"/>
        <w:jc w:val="center"/>
        <w:rPr>
          <w:b/>
        </w:rPr>
      </w:pPr>
      <w:r w:rsidRPr="00AA351A">
        <w:rPr>
          <w:b/>
        </w:rPr>
        <w:t xml:space="preserve">Проект </w:t>
      </w:r>
      <w:r>
        <w:rPr>
          <w:b/>
        </w:rPr>
        <w:t>межевания территории, ограниченной пр. Ватутина – ул. Губкина – территорией ФКУЗ «МЧС МВД России по Белгородской области»</w:t>
      </w: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  <w:r>
        <w:rPr>
          <w:b/>
        </w:rPr>
        <w:t>Основная часть</w:t>
      </w: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Default="007A1FF6" w:rsidP="006768AF">
      <w:pPr>
        <w:spacing w:line="240" w:lineRule="auto"/>
        <w:jc w:val="center"/>
        <w:rPr>
          <w:b/>
        </w:rPr>
      </w:pPr>
    </w:p>
    <w:p w:rsidR="007A1FF6" w:rsidRPr="001E6559" w:rsidRDefault="007A1FF6" w:rsidP="006768AF">
      <w:pPr>
        <w:spacing w:line="240" w:lineRule="auto"/>
        <w:jc w:val="center"/>
      </w:pPr>
    </w:p>
    <w:p w:rsidR="007A1FF6" w:rsidRPr="001E6559" w:rsidRDefault="007A1FF6" w:rsidP="006768AF">
      <w:pPr>
        <w:spacing w:line="240" w:lineRule="auto"/>
        <w:jc w:val="center"/>
      </w:pPr>
    </w:p>
    <w:p w:rsidR="007A1FF6" w:rsidRDefault="007A1FF6">
      <w:pPr>
        <w:jc w:val="left"/>
        <w:sectPr w:rsidR="007A1FF6" w:rsidSect="00A466E1">
          <w:headerReference w:type="default" r:id="rId7"/>
          <w:pgSz w:w="11907" w:h="16840" w:code="9"/>
          <w:pgMar w:top="851" w:right="1043" w:bottom="993" w:left="1327" w:header="0" w:footer="142" w:gutter="0"/>
          <w:pgNumType w:start="2"/>
          <w:cols w:space="720"/>
          <w:formProt w:val="0"/>
          <w:docGrid w:linePitch="381" w:charSpace="-14337"/>
        </w:sectPr>
      </w:pPr>
      <w:r>
        <w:br w:type="page"/>
      </w:r>
    </w:p>
    <w:p w:rsidR="007A1FF6" w:rsidRDefault="007A1FF6" w:rsidP="00DB3544">
      <w:pPr>
        <w:jc w:val="center"/>
        <w:sectPr w:rsidR="007A1FF6" w:rsidSect="006108D2">
          <w:pgSz w:w="23814" w:h="16840" w:orient="landscape" w:code="8"/>
          <w:pgMar w:top="709" w:right="851" w:bottom="284" w:left="992" w:header="0" w:footer="142" w:gutter="0"/>
          <w:cols w:space="720"/>
          <w:formProt w:val="0"/>
          <w:docGrid w:linePitch="381" w:charSpace="-14337"/>
        </w:sectPr>
      </w:pPr>
      <w:r w:rsidRPr="00912FC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086.6pt;height:778.8pt;visibility:visible">
            <v:imagedata r:id="rId8" o:title=""/>
          </v:shape>
        </w:pict>
      </w:r>
      <w:bookmarkStart w:id="0" w:name="_GoBack"/>
      <w:bookmarkEnd w:id="0"/>
      <w:r>
        <w:br w:type="page"/>
      </w:r>
    </w:p>
    <w:p w:rsidR="007A1FF6" w:rsidRDefault="007A1FF6">
      <w:pPr>
        <w:jc w:val="left"/>
      </w:pPr>
    </w:p>
    <w:p w:rsidR="007A1FF6" w:rsidRDefault="007A1FF6" w:rsidP="00BB25ED">
      <w:pPr>
        <w:spacing w:line="240" w:lineRule="auto"/>
        <w:ind w:firstLine="851"/>
      </w:pPr>
      <w:r>
        <w:t>Проект межевания соответствует требованиям и положениям:</w:t>
      </w:r>
    </w:p>
    <w:p w:rsidR="007A1FF6" w:rsidRDefault="007A1FF6" w:rsidP="00BB25ED">
      <w:pPr>
        <w:spacing w:line="240" w:lineRule="auto"/>
        <w:ind w:firstLine="851"/>
      </w:pPr>
      <w:r>
        <w:t>- Градостроительного кодекса Российской Федерации;</w:t>
      </w:r>
    </w:p>
    <w:p w:rsidR="007A1FF6" w:rsidRDefault="007A1FF6" w:rsidP="00BB25ED">
      <w:pPr>
        <w:spacing w:line="240" w:lineRule="auto"/>
        <w:ind w:firstLine="851"/>
      </w:pPr>
      <w:r>
        <w:t>- Земельного кодекса Российской Федерации;</w:t>
      </w:r>
    </w:p>
    <w:p w:rsidR="007A1FF6" w:rsidRDefault="007A1FF6" w:rsidP="00BB25ED">
      <w:pPr>
        <w:spacing w:line="240" w:lineRule="auto"/>
        <w:ind w:firstLine="851"/>
        <w:rPr>
          <w:color w:val="000000"/>
        </w:rPr>
      </w:pPr>
      <w:r>
        <w:t xml:space="preserve">- </w:t>
      </w:r>
      <w:r>
        <w:rPr>
          <w:color w:val="000000"/>
        </w:rPr>
        <w:t>Генерального плана развития городского округа «Город Белгород»   до 2025 года, утвержденного решением Совета депутатов города Белгорода от  26 сентября 2006 года № 335 (в редакции от 26 декабря 2016 года № 471);</w:t>
      </w:r>
    </w:p>
    <w:p w:rsidR="007A1FF6" w:rsidRDefault="007A1FF6" w:rsidP="00BB25ED">
      <w:pPr>
        <w:spacing w:line="240" w:lineRule="auto"/>
        <w:ind w:firstLine="851"/>
      </w:pPr>
      <w:r>
        <w:t xml:space="preserve">- Правил землепользования и застройки города Белгорода. </w:t>
      </w:r>
      <w:r>
        <w:rPr>
          <w:color w:val="000000"/>
        </w:rPr>
        <w:t>Карты градостроительного зонирования</w:t>
      </w:r>
      <w:r>
        <w:t xml:space="preserve">, утвержденных </w:t>
      </w:r>
      <w:r>
        <w:rPr>
          <w:color w:val="000000"/>
        </w:rPr>
        <w:t>решением Совета депутатов в г. Белгороде от 27 февраля 2007 года № 429 (в редакции от 21 февраля 2017 года № 486);</w:t>
      </w:r>
    </w:p>
    <w:p w:rsidR="007A1FF6" w:rsidRDefault="007A1FF6" w:rsidP="00BB25ED">
      <w:pPr>
        <w:spacing w:line="240" w:lineRule="auto"/>
        <w:ind w:firstLine="709"/>
      </w:pPr>
      <w:r>
        <w:t xml:space="preserve">- СП 42.13330.2011 </w:t>
      </w:r>
      <w:r>
        <w:rPr>
          <w:color w:val="000000"/>
        </w:rPr>
        <w:t>«</w:t>
      </w:r>
      <w:r>
        <w:t>Градостроительство. Планировка и застройка городских и сельских поселений», актуализированная редакция                 СНиП 2.07.01-89*;</w:t>
      </w:r>
    </w:p>
    <w:p w:rsidR="007A1FF6" w:rsidRDefault="007A1FF6" w:rsidP="00BB25ED">
      <w:pPr>
        <w:spacing w:line="240" w:lineRule="auto"/>
        <w:ind w:firstLine="709"/>
      </w:pPr>
      <w:r>
        <w:t xml:space="preserve">- СанПиН 2.2.1/2.1.1.1200-03 </w:t>
      </w:r>
      <w:r>
        <w:rPr>
          <w:color w:val="000000"/>
        </w:rPr>
        <w:t>«</w:t>
      </w:r>
      <w:r>
        <w:t>Санитарно-защитные зоны и санитарная классификация предприятий, сооружений и иных объектов»;</w:t>
      </w:r>
    </w:p>
    <w:p w:rsidR="007A1FF6" w:rsidRDefault="007A1FF6" w:rsidP="00BB25ED">
      <w:pPr>
        <w:spacing w:line="240" w:lineRule="auto"/>
        <w:ind w:firstLine="709"/>
        <w:rPr>
          <w:color w:val="000000"/>
        </w:rPr>
      </w:pPr>
      <w:r>
        <w:t xml:space="preserve">- </w:t>
      </w:r>
      <w:r>
        <w:rPr>
          <w:color w:val="000000"/>
        </w:rPr>
        <w:t>«Региональных нормативов градостроительного проектирования смешанной жилой застройки в Белгородской области», утвержденных постановлением Правительства Белгородской области от 9 декабря 2008 года     № 293-пп;</w:t>
      </w:r>
    </w:p>
    <w:p w:rsidR="007A1FF6" w:rsidRPr="00C010FF" w:rsidRDefault="007A1FF6" w:rsidP="00BB25ED">
      <w:pPr>
        <w:spacing w:line="240" w:lineRule="auto"/>
        <w:ind w:firstLine="709"/>
        <w:rPr>
          <w:bCs/>
        </w:rPr>
      </w:pPr>
      <w:r>
        <w:rPr>
          <w:color w:val="000000"/>
        </w:rPr>
        <w:t xml:space="preserve">- </w:t>
      </w:r>
      <w:r>
        <w:rPr>
          <w:bCs/>
        </w:rPr>
        <w:t>«Местных нормативов градостроительного проектирования городского округа «Город Белгород», утвержденных решением Совета депутатов города Белгорода от 26 февраля 2015 года № 201.</w:t>
      </w:r>
    </w:p>
    <w:p w:rsidR="007A1FF6" w:rsidRDefault="007A1FF6" w:rsidP="00BB25ED">
      <w:pPr>
        <w:pStyle w:val="a8"/>
      </w:pPr>
    </w:p>
    <w:p w:rsidR="007A1FF6" w:rsidRDefault="007A1FF6" w:rsidP="00BB25ED">
      <w:pPr>
        <w:pStyle w:val="a8"/>
      </w:pPr>
    </w:p>
    <w:p w:rsidR="007A1FF6" w:rsidRDefault="007A1FF6" w:rsidP="00BB25ED">
      <w:pPr>
        <w:pStyle w:val="a8"/>
      </w:pPr>
      <w:r>
        <w:t>Введение</w:t>
      </w:r>
    </w:p>
    <w:p w:rsidR="007A1FF6" w:rsidRDefault="007A1FF6" w:rsidP="00BB25ED">
      <w:pPr>
        <w:spacing w:line="240" w:lineRule="auto"/>
        <w:rPr>
          <w:lang w:eastAsia="ru-RU"/>
        </w:rPr>
      </w:pPr>
    </w:p>
    <w:p w:rsidR="007A1FF6" w:rsidRDefault="007A1FF6" w:rsidP="00BB25ED">
      <w:pPr>
        <w:autoSpaceDE w:val="0"/>
        <w:autoSpaceDN w:val="0"/>
        <w:adjustRightInd w:val="0"/>
        <w:spacing w:line="240" w:lineRule="auto"/>
        <w:ind w:right="-1" w:firstLine="709"/>
        <w:rPr>
          <w:bCs/>
          <w:color w:val="000000"/>
        </w:rPr>
      </w:pPr>
      <w:r w:rsidRPr="005A00C4">
        <w:rPr>
          <w:color w:val="000000"/>
        </w:rPr>
        <w:t xml:space="preserve">Проект </w:t>
      </w:r>
      <w:r>
        <w:rPr>
          <w:color w:val="000000"/>
        </w:rPr>
        <w:t>межевания территории микрорайонаразработа</w:t>
      </w:r>
      <w:r w:rsidRPr="005A00C4">
        <w:rPr>
          <w:color w:val="000000"/>
        </w:rPr>
        <w:t xml:space="preserve">н на основании распоряжения администрации города Белгорода от </w:t>
      </w:r>
      <w:r>
        <w:rPr>
          <w:color w:val="000000"/>
        </w:rPr>
        <w:t>30марта</w:t>
      </w:r>
      <w:r w:rsidRPr="005A00C4">
        <w:rPr>
          <w:color w:val="000000"/>
        </w:rPr>
        <w:t>201</w:t>
      </w:r>
      <w:r>
        <w:rPr>
          <w:color w:val="000000"/>
        </w:rPr>
        <w:t>7</w:t>
      </w:r>
      <w:r w:rsidRPr="005A00C4">
        <w:rPr>
          <w:color w:val="000000"/>
        </w:rPr>
        <w:t xml:space="preserve"> года№</w:t>
      </w:r>
      <w:r>
        <w:rPr>
          <w:color w:val="000000"/>
        </w:rPr>
        <w:t>348</w:t>
      </w:r>
      <w:r w:rsidRPr="005A00C4">
        <w:rPr>
          <w:color w:val="000000"/>
        </w:rPr>
        <w:t>«О подготовке</w:t>
      </w:r>
      <w:r>
        <w:rPr>
          <w:color w:val="000000"/>
        </w:rPr>
        <w:t xml:space="preserve"> проекта межевания территории, ограниченной пр. Ватутина – ул. Губкина – территорией ФКУЗ «МЧС МВД России по Белгородской области»</w:t>
      </w:r>
      <w:r>
        <w:rPr>
          <w:bCs/>
          <w:color w:val="000000"/>
        </w:rPr>
        <w:t xml:space="preserve">. </w:t>
      </w:r>
    </w:p>
    <w:p w:rsidR="007A1FF6" w:rsidRDefault="007A1FF6" w:rsidP="00BB25ED">
      <w:pPr>
        <w:spacing w:line="240" w:lineRule="auto"/>
        <w:ind w:right="-1" w:firstLine="851"/>
        <w:contextualSpacing/>
      </w:pPr>
      <w:r>
        <w:t>В соответствии со ст.43 Градостроительного кодекса РФ подготовка проекта межевания территории микрорайона осуществлена в целях определения местоположенияграницобразуемых и изменяемых земельных участков, а также в целях установления красных линий (границ территории общего пользования) для застроенных территорий.</w:t>
      </w:r>
    </w:p>
    <w:p w:rsidR="007A1FF6" w:rsidRDefault="007A1FF6" w:rsidP="00BB25ED">
      <w:pPr>
        <w:spacing w:line="240" w:lineRule="auto"/>
        <w:ind w:right="-1" w:firstLine="851"/>
        <w:contextualSpacing/>
      </w:pPr>
      <w:r>
        <w:t>При подготовке проекта межевания территории определение местоположенияграницобразуемых и изменяемых земельных участков осуществлено в соответствии с градостроительными регламентами и нормами отвода земельных участков для конкретных видов деятельности.</w:t>
      </w:r>
    </w:p>
    <w:p w:rsidR="007A1FF6" w:rsidRDefault="007A1FF6" w:rsidP="00BB25ED">
      <w:pPr>
        <w:spacing w:line="240" w:lineRule="auto"/>
        <w:ind w:right="-1" w:firstLine="851"/>
        <w:contextualSpacing/>
      </w:pPr>
    </w:p>
    <w:p w:rsidR="007A1FF6" w:rsidRPr="00320486" w:rsidRDefault="007A1FF6" w:rsidP="00BB25ED">
      <w:pPr>
        <w:spacing w:line="240" w:lineRule="auto"/>
        <w:ind w:right="-1" w:firstLine="851"/>
        <w:contextualSpacing/>
      </w:pPr>
    </w:p>
    <w:p w:rsidR="007A1FF6" w:rsidRDefault="007A1FF6" w:rsidP="000C0D98">
      <w:pPr>
        <w:pStyle w:val="a8"/>
      </w:pPr>
      <w:r>
        <w:t>1.  Анализ существующего положения</w:t>
      </w:r>
    </w:p>
    <w:p w:rsidR="007A1FF6" w:rsidRDefault="007A1FF6" w:rsidP="00BB25ED">
      <w:pPr>
        <w:pStyle w:val="a8"/>
        <w:jc w:val="both"/>
      </w:pPr>
    </w:p>
    <w:p w:rsidR="007A1FF6" w:rsidRDefault="007A1FF6" w:rsidP="00BB25ED">
      <w:pPr>
        <w:spacing w:line="240" w:lineRule="auto"/>
        <w:ind w:right="-1" w:firstLine="851"/>
        <w:rPr>
          <w:color w:val="000000"/>
        </w:rPr>
      </w:pPr>
      <w:r>
        <w:t>Территория для размещения объектов капитального строительства расположена в южной части жилого микрорайона № 5 Южного планировочного района города Белгорода и находится в кадастровом квартале 31:16:0222042. Территория, на которую разрабатывается проект межевания,</w:t>
      </w:r>
      <w:r>
        <w:rPr>
          <w:color w:val="000000"/>
        </w:rPr>
        <w:t xml:space="preserve"> ограничена:</w:t>
      </w:r>
    </w:p>
    <w:p w:rsidR="007A1FF6" w:rsidRDefault="007A1FF6" w:rsidP="00BB25ED">
      <w:pPr>
        <w:shd w:val="clear" w:color="auto" w:fill="FFFFFF"/>
        <w:spacing w:line="240" w:lineRule="auto"/>
        <w:ind w:right="-1" w:firstLine="851"/>
      </w:pPr>
      <w:r>
        <w:rPr>
          <w:color w:val="000000"/>
        </w:rPr>
        <w:t>- с юга – существующей застройкой ГСК;</w:t>
      </w:r>
    </w:p>
    <w:p w:rsidR="007A1FF6" w:rsidRPr="00B30D85" w:rsidRDefault="007A1FF6" w:rsidP="00BB25ED">
      <w:pPr>
        <w:spacing w:line="240" w:lineRule="auto"/>
        <w:ind w:right="-1" w:firstLine="851"/>
        <w:rPr>
          <w:b/>
        </w:rPr>
      </w:pPr>
      <w:r>
        <w:rPr>
          <w:color w:val="000000"/>
        </w:rPr>
        <w:t>- с запада – магистральной автомобильной дорогой общегородского значения по пр. Ватутина</w:t>
      </w:r>
      <w:r w:rsidRPr="00B30D85">
        <w:rPr>
          <w:color w:val="000000"/>
        </w:rPr>
        <w:t>;</w:t>
      </w:r>
    </w:p>
    <w:p w:rsidR="007A1FF6" w:rsidRDefault="007A1FF6" w:rsidP="00BB25ED">
      <w:pPr>
        <w:spacing w:line="240" w:lineRule="auto"/>
        <w:ind w:right="-1" w:firstLine="851"/>
        <w:rPr>
          <w:color w:val="000000"/>
        </w:rPr>
      </w:pPr>
      <w:r>
        <w:rPr>
          <w:color w:val="000000"/>
        </w:rPr>
        <w:t>- с севера – магистральной автомобильной дорогой общегородского значения по ул.</w:t>
      </w:r>
      <w:r>
        <w:t xml:space="preserve"> Губкина;</w:t>
      </w:r>
    </w:p>
    <w:p w:rsidR="007A1FF6" w:rsidRDefault="007A1FF6" w:rsidP="00D80720">
      <w:pPr>
        <w:spacing w:line="240" w:lineRule="auto"/>
        <w:ind w:firstLine="851"/>
        <w:contextualSpacing/>
        <w:rPr>
          <w:color w:val="000000"/>
        </w:rPr>
      </w:pPr>
      <w:r>
        <w:rPr>
          <w:color w:val="000000"/>
        </w:rPr>
        <w:t>- с востока – существующей застройкой объектов амбулаторно-поликлинического и стационарного медицинского обслуживания по ул. Губкина.</w:t>
      </w:r>
    </w:p>
    <w:p w:rsidR="007A1FF6" w:rsidRDefault="007A1FF6" w:rsidP="00BB25ED">
      <w:pPr>
        <w:pStyle w:val="-0"/>
        <w:spacing w:line="240" w:lineRule="auto"/>
        <w:ind w:right="-1" w:firstLine="851"/>
        <w:rPr>
          <w:sz w:val="28"/>
          <w:szCs w:val="28"/>
        </w:rPr>
      </w:pPr>
      <w:r>
        <w:rPr>
          <w:sz w:val="28"/>
          <w:szCs w:val="28"/>
        </w:rPr>
        <w:t>Общая площадь территории для разработки проекта межевания составляет 4,0 га.</w:t>
      </w:r>
    </w:p>
    <w:p w:rsidR="007A1FF6" w:rsidRDefault="007A1FF6" w:rsidP="00A10668">
      <w:pPr>
        <w:spacing w:line="240" w:lineRule="auto"/>
        <w:ind w:firstLine="709"/>
        <w:rPr>
          <w:color w:val="000000"/>
        </w:rPr>
      </w:pPr>
      <w:r>
        <w:t xml:space="preserve">Согласно Карте градостроительного зонирования Правил землепользования и застройки в городе Белгороде, территория участка разработки проекта межевания расположена в территориальной </w:t>
      </w:r>
      <w:r w:rsidRPr="00A10668">
        <w:t>зоне многоэтажной жилой застройки</w:t>
      </w:r>
      <w:r>
        <w:t xml:space="preserve"> (Ж1), градостроительным регламентом видов разрешенного использования которой предусмотрен единственный основной вид разрешенного использования «</w:t>
      </w:r>
      <w:r w:rsidRPr="00365640">
        <w:rPr>
          <w:color w:val="000000"/>
        </w:rPr>
        <w:t>М</w:t>
      </w:r>
      <w:r>
        <w:rPr>
          <w:color w:val="000000"/>
        </w:rPr>
        <w:t xml:space="preserve">ногоэтажная жилая застройка», </w:t>
      </w:r>
      <w:r>
        <w:t>код вида разрешенного использования</w:t>
      </w:r>
      <w:r>
        <w:rPr>
          <w:color w:val="000000"/>
        </w:rPr>
        <w:t xml:space="preserve"> 2.6.</w:t>
      </w:r>
    </w:p>
    <w:p w:rsidR="007A1FF6" w:rsidRDefault="007A1FF6" w:rsidP="00BB25ED">
      <w:pPr>
        <w:pStyle w:val="-0"/>
        <w:spacing w:line="240" w:lineRule="auto"/>
        <w:ind w:right="-1" w:firstLine="851"/>
        <w:rPr>
          <w:sz w:val="28"/>
          <w:szCs w:val="28"/>
        </w:rPr>
      </w:pPr>
      <w:r w:rsidRPr="009537FB">
        <w:rPr>
          <w:sz w:val="28"/>
          <w:szCs w:val="28"/>
        </w:rPr>
        <w:t>Согласно заключению управления государственной охраны объектов культурного нас</w:t>
      </w:r>
      <w:r>
        <w:rPr>
          <w:sz w:val="28"/>
          <w:szCs w:val="28"/>
        </w:rPr>
        <w:t>ледия Белгородской области от 23.01</w:t>
      </w:r>
      <w:r w:rsidRPr="009537FB">
        <w:rPr>
          <w:sz w:val="28"/>
          <w:szCs w:val="28"/>
        </w:rPr>
        <w:t>.20</w:t>
      </w:r>
      <w:r>
        <w:rPr>
          <w:sz w:val="28"/>
          <w:szCs w:val="28"/>
        </w:rPr>
        <w:t>17</w:t>
      </w:r>
      <w:r w:rsidRPr="009537FB">
        <w:rPr>
          <w:sz w:val="28"/>
          <w:szCs w:val="28"/>
        </w:rPr>
        <w:t xml:space="preserve"> г. № </w:t>
      </w:r>
      <w:r>
        <w:rPr>
          <w:sz w:val="28"/>
          <w:szCs w:val="28"/>
        </w:rPr>
        <w:t>71</w:t>
      </w:r>
      <w:r w:rsidRPr="009537FB">
        <w:rPr>
          <w:sz w:val="28"/>
          <w:szCs w:val="28"/>
        </w:rPr>
        <w:t xml:space="preserve">-01/09 на </w:t>
      </w:r>
      <w:r>
        <w:rPr>
          <w:sz w:val="28"/>
          <w:szCs w:val="28"/>
        </w:rPr>
        <w:t xml:space="preserve">указанной </w:t>
      </w:r>
      <w:r w:rsidRPr="009537FB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по улице Губкина </w:t>
      </w:r>
      <w:r>
        <w:rPr>
          <w:sz w:val="28"/>
          <w:szCs w:val="28"/>
          <w:lang w:val="en-US"/>
        </w:rPr>
        <w:t>V</w:t>
      </w:r>
      <w:r w:rsidRPr="009537FB">
        <w:rPr>
          <w:sz w:val="28"/>
          <w:szCs w:val="28"/>
        </w:rPr>
        <w:t xml:space="preserve"> микрорайона в городе Белгороде </w:t>
      </w:r>
      <w:r>
        <w:rPr>
          <w:sz w:val="28"/>
          <w:szCs w:val="28"/>
        </w:rPr>
        <w:t xml:space="preserve">отсутствуют </w:t>
      </w:r>
      <w:r w:rsidRPr="009537F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9537FB">
        <w:rPr>
          <w:sz w:val="28"/>
          <w:szCs w:val="28"/>
        </w:rPr>
        <w:t xml:space="preserve"> культурного наследия</w:t>
      </w:r>
      <w:r>
        <w:rPr>
          <w:sz w:val="28"/>
          <w:szCs w:val="28"/>
        </w:rPr>
        <w:t>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 и объекты, обладающие признаками объекта культурного наследия.</w:t>
      </w:r>
    </w:p>
    <w:p w:rsidR="007A1FF6" w:rsidRPr="009537FB" w:rsidRDefault="007A1FF6" w:rsidP="00BB25ED">
      <w:pPr>
        <w:pStyle w:val="-0"/>
        <w:spacing w:line="240" w:lineRule="auto"/>
        <w:ind w:right="-1" w:firstLine="851"/>
        <w:rPr>
          <w:sz w:val="28"/>
          <w:szCs w:val="28"/>
        </w:rPr>
      </w:pPr>
      <w:r>
        <w:rPr>
          <w:sz w:val="28"/>
          <w:szCs w:val="28"/>
        </w:rPr>
        <w:t>В границах территории для разработки проекта межевания отсутствуют особо охраняемые природные территории.</w:t>
      </w:r>
    </w:p>
    <w:p w:rsidR="007A1FF6" w:rsidRDefault="007A1FF6" w:rsidP="00BB25ED">
      <w:pPr>
        <w:spacing w:line="240" w:lineRule="auto"/>
        <w:ind w:firstLine="851"/>
        <w:rPr>
          <w:color w:val="000000"/>
        </w:rPr>
      </w:pPr>
      <w:r>
        <w:rPr>
          <w:color w:val="000000"/>
        </w:rPr>
        <w:t>На момент разработки проекта межевания территории (в принятых границах) участок застроен многоэтажными жилыми домами.</w:t>
      </w:r>
    </w:p>
    <w:p w:rsidR="007A1FF6" w:rsidRDefault="007A1FF6" w:rsidP="00353866">
      <w:pPr>
        <w:spacing w:line="240" w:lineRule="auto"/>
        <w:ind w:firstLine="709"/>
        <w:rPr>
          <w:color w:val="000000"/>
        </w:rPr>
      </w:pPr>
      <w:r>
        <w:rPr>
          <w:color w:val="000000"/>
        </w:rPr>
        <w:t xml:space="preserve">Площадь всех ранее образованных </w:t>
      </w:r>
      <w:r>
        <w:t xml:space="preserve">и зарегистрированных в ГКН </w:t>
      </w:r>
      <w:r>
        <w:rPr>
          <w:color w:val="000000"/>
        </w:rPr>
        <w:t>земельных участков в границах рассматриваемой территории составляет 3,0133 га.</w:t>
      </w:r>
    </w:p>
    <w:p w:rsidR="007A1FF6" w:rsidRPr="00353866" w:rsidRDefault="007A1FF6" w:rsidP="00353866">
      <w:pPr>
        <w:spacing w:line="240" w:lineRule="auto"/>
        <w:ind w:firstLine="709"/>
      </w:pPr>
      <w:r>
        <w:t>Сведения о ранее образованных земельных участках представлены в таблице 1.</w:t>
      </w:r>
    </w:p>
    <w:p w:rsidR="007A1FF6" w:rsidRDefault="007A1FF6">
      <w:pPr>
        <w:jc w:val="left"/>
        <w:rPr>
          <w:bCs/>
          <w:iCs/>
        </w:rPr>
      </w:pPr>
      <w:r>
        <w:rPr>
          <w:bCs/>
          <w:iCs/>
        </w:rPr>
        <w:br w:type="page"/>
      </w:r>
    </w:p>
    <w:p w:rsidR="007A1FF6" w:rsidRDefault="007A1FF6" w:rsidP="00353866">
      <w:pPr>
        <w:jc w:val="right"/>
      </w:pPr>
      <w:r>
        <w:rPr>
          <w:bCs/>
          <w:iCs/>
        </w:rPr>
        <w:t>Таблица 1</w:t>
      </w:r>
    </w:p>
    <w:p w:rsidR="007A1FF6" w:rsidRDefault="007A1FF6" w:rsidP="00353866">
      <w:pPr>
        <w:spacing w:after="120" w:line="240" w:lineRule="auto"/>
        <w:rPr>
          <w:b/>
          <w:bCs/>
        </w:rPr>
      </w:pPr>
      <w:r>
        <w:rPr>
          <w:b/>
          <w:bCs/>
        </w:rPr>
        <w:t xml:space="preserve">Перечень сформированных </w:t>
      </w:r>
      <w:r>
        <w:rPr>
          <w:b/>
        </w:rPr>
        <w:t>и зарегистрированных в ГКН</w:t>
      </w:r>
      <w:r>
        <w:rPr>
          <w:b/>
          <w:bCs/>
        </w:rPr>
        <w:t>земельных участков на территории квартала</w:t>
      </w:r>
    </w:p>
    <w:tbl>
      <w:tblPr>
        <w:tblW w:w="9299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3" w:type="dxa"/>
        </w:tblCellMar>
        <w:tblLook w:val="00A0"/>
      </w:tblPr>
      <w:tblGrid>
        <w:gridCol w:w="2410"/>
        <w:gridCol w:w="5245"/>
        <w:gridCol w:w="1644"/>
      </w:tblGrid>
      <w:tr w:rsidR="007A1FF6" w:rsidRPr="00B316CC" w:rsidTr="00923BC4">
        <w:trPr>
          <w:trHeight w:val="1134"/>
        </w:trPr>
        <w:tc>
          <w:tcPr>
            <w:tcW w:w="2410" w:type="dxa"/>
          </w:tcPr>
          <w:p w:rsidR="007A1FF6" w:rsidRPr="00923BC4" w:rsidRDefault="007A1FF6" w:rsidP="00923BC4">
            <w:pPr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Кадастровый номер земельного участка</w:t>
            </w:r>
          </w:p>
        </w:tc>
        <w:tc>
          <w:tcPr>
            <w:tcW w:w="5245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Вид разрешенного использования</w:t>
            </w:r>
          </w:p>
        </w:tc>
        <w:tc>
          <w:tcPr>
            <w:tcW w:w="1644" w:type="dxa"/>
          </w:tcPr>
          <w:p w:rsidR="007A1FF6" w:rsidRPr="00923BC4" w:rsidRDefault="007A1FF6" w:rsidP="00923BC4">
            <w:pPr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Площадь земельного участка,</w:t>
            </w:r>
          </w:p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кв.м</w:t>
            </w:r>
          </w:p>
        </w:tc>
      </w:tr>
      <w:tr w:rsidR="007A1FF6" w:rsidRPr="00B316CC" w:rsidTr="00923BC4">
        <w:tc>
          <w:tcPr>
            <w:tcW w:w="2410" w:type="dxa"/>
          </w:tcPr>
          <w:p w:rsidR="007A1FF6" w:rsidRPr="00923BC4" w:rsidRDefault="007A1FF6" w:rsidP="00923BC4">
            <w:pPr>
              <w:spacing w:line="240" w:lineRule="auto"/>
              <w:rPr>
                <w:rStyle w:val="Strong"/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31:16:0222042:643</w:t>
            </w:r>
          </w:p>
        </w:tc>
        <w:tc>
          <w:tcPr>
            <w:tcW w:w="5245" w:type="dxa"/>
            <w:vMerge w:val="restart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 xml:space="preserve">Многоэтажная жилая застройка, </w:t>
            </w:r>
            <w:r>
              <w:rPr>
                <w:lang w:eastAsia="ru-RU"/>
              </w:rPr>
              <w:t>код вида разрешенного использования</w:t>
            </w:r>
            <w:r w:rsidRPr="00923BC4">
              <w:rPr>
                <w:color w:val="000000"/>
                <w:lang w:eastAsia="ru-RU"/>
              </w:rPr>
              <w:t xml:space="preserve"> 2.6</w:t>
            </w:r>
          </w:p>
          <w:p w:rsidR="007A1FF6" w:rsidRPr="00923BC4" w:rsidRDefault="007A1FF6" w:rsidP="00923BC4">
            <w:pPr>
              <w:spacing w:line="240" w:lineRule="auto"/>
              <w:rPr>
                <w:color w:val="000000"/>
                <w:lang w:eastAsia="ru-RU"/>
              </w:rPr>
            </w:pPr>
          </w:p>
          <w:p w:rsidR="007A1FF6" w:rsidRPr="00923BC4" w:rsidRDefault="007A1FF6" w:rsidP="00923BC4">
            <w:pPr>
              <w:spacing w:line="240" w:lineRule="auto"/>
              <w:rPr>
                <w:color w:val="000000"/>
                <w:lang w:eastAsia="ru-RU"/>
              </w:rPr>
            </w:pPr>
          </w:p>
          <w:p w:rsidR="007A1FF6" w:rsidRPr="00923BC4" w:rsidRDefault="007A1FF6" w:rsidP="00923BC4">
            <w:pPr>
              <w:spacing w:line="240" w:lineRule="auto"/>
              <w:rPr>
                <w:color w:val="000000"/>
                <w:lang w:eastAsia="ru-RU"/>
              </w:rPr>
            </w:pPr>
          </w:p>
          <w:p w:rsidR="007A1FF6" w:rsidRPr="00923BC4" w:rsidRDefault="007A1FF6" w:rsidP="00923BC4">
            <w:pPr>
              <w:spacing w:line="240" w:lineRule="auto"/>
              <w:rPr>
                <w:color w:val="000000"/>
                <w:lang w:eastAsia="ru-RU"/>
              </w:rPr>
            </w:pPr>
          </w:p>
          <w:p w:rsidR="007A1FF6" w:rsidRPr="00923BC4" w:rsidRDefault="007A1FF6" w:rsidP="00923BC4">
            <w:pPr>
              <w:spacing w:line="240" w:lineRule="auto"/>
              <w:rPr>
                <w:b/>
                <w:color w:val="333333"/>
                <w:lang w:eastAsia="ru-RU"/>
              </w:rPr>
            </w:pPr>
          </w:p>
        </w:tc>
        <w:tc>
          <w:tcPr>
            <w:tcW w:w="1644" w:type="dxa"/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5 749</w:t>
            </w:r>
          </w:p>
        </w:tc>
      </w:tr>
      <w:tr w:rsidR="007A1FF6" w:rsidRPr="00B316CC" w:rsidTr="00923BC4">
        <w:tc>
          <w:tcPr>
            <w:tcW w:w="2410" w:type="dxa"/>
          </w:tcPr>
          <w:p w:rsidR="007A1FF6" w:rsidRPr="00B316CC" w:rsidRDefault="007A1FF6" w:rsidP="00923BC4">
            <w:pPr>
              <w:spacing w:line="240" w:lineRule="auto"/>
              <w:rPr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31:16:0222042:642</w:t>
            </w:r>
          </w:p>
        </w:tc>
        <w:tc>
          <w:tcPr>
            <w:tcW w:w="5245" w:type="dxa"/>
            <w:vMerge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rPr>
                <w:b/>
                <w:color w:val="333333"/>
                <w:lang w:eastAsia="ru-RU"/>
              </w:rPr>
            </w:pPr>
          </w:p>
        </w:tc>
        <w:tc>
          <w:tcPr>
            <w:tcW w:w="1644" w:type="dxa"/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5 750</w:t>
            </w:r>
          </w:p>
        </w:tc>
      </w:tr>
      <w:tr w:rsidR="007A1FF6" w:rsidRPr="00B316CC" w:rsidTr="00923BC4">
        <w:tc>
          <w:tcPr>
            <w:tcW w:w="2410" w:type="dxa"/>
          </w:tcPr>
          <w:p w:rsidR="007A1FF6" w:rsidRPr="00B316CC" w:rsidRDefault="007A1FF6" w:rsidP="00923BC4">
            <w:pPr>
              <w:spacing w:line="240" w:lineRule="auto"/>
              <w:rPr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31:16:0222042:641</w:t>
            </w:r>
          </w:p>
        </w:tc>
        <w:tc>
          <w:tcPr>
            <w:tcW w:w="5245" w:type="dxa"/>
            <w:vMerge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rPr>
                <w:iCs/>
                <w:lang w:eastAsia="ru-RU" w:bidi="sa-IN"/>
              </w:rPr>
            </w:pPr>
          </w:p>
        </w:tc>
        <w:tc>
          <w:tcPr>
            <w:tcW w:w="1644" w:type="dxa"/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5 181</w:t>
            </w:r>
          </w:p>
        </w:tc>
      </w:tr>
      <w:tr w:rsidR="007A1FF6" w:rsidRPr="00B316CC" w:rsidTr="00923BC4">
        <w:tc>
          <w:tcPr>
            <w:tcW w:w="2410" w:type="dxa"/>
          </w:tcPr>
          <w:p w:rsidR="007A1FF6" w:rsidRPr="00B316CC" w:rsidRDefault="007A1FF6" w:rsidP="00923BC4">
            <w:pPr>
              <w:spacing w:line="240" w:lineRule="auto"/>
              <w:rPr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31:16:0222042:699</w:t>
            </w:r>
          </w:p>
        </w:tc>
        <w:tc>
          <w:tcPr>
            <w:tcW w:w="5245" w:type="dxa"/>
            <w:vMerge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rPr>
                <w:b/>
                <w:color w:val="333333"/>
                <w:lang w:eastAsia="ru-RU"/>
              </w:rPr>
            </w:pPr>
          </w:p>
        </w:tc>
        <w:tc>
          <w:tcPr>
            <w:tcW w:w="1644" w:type="dxa"/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1 633</w:t>
            </w:r>
          </w:p>
        </w:tc>
      </w:tr>
      <w:tr w:rsidR="007A1FF6" w:rsidRPr="00B316CC" w:rsidTr="00923BC4">
        <w:tc>
          <w:tcPr>
            <w:tcW w:w="2410" w:type="dxa"/>
            <w:tcBorders>
              <w:bottom w:val="single" w:sz="4" w:space="0" w:color="auto"/>
            </w:tcBorders>
          </w:tcPr>
          <w:p w:rsidR="007A1FF6" w:rsidRPr="00B316CC" w:rsidRDefault="007A1FF6" w:rsidP="00923BC4">
            <w:pPr>
              <w:spacing w:line="240" w:lineRule="auto"/>
              <w:rPr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31:16:0222042:644</w:t>
            </w:r>
          </w:p>
        </w:tc>
        <w:tc>
          <w:tcPr>
            <w:tcW w:w="5245" w:type="dxa"/>
            <w:vMerge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rPr>
                <w:b/>
                <w:color w:val="333333"/>
                <w:lang w:eastAsia="ru-RU"/>
              </w:rPr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2 232</w:t>
            </w:r>
          </w:p>
        </w:tc>
      </w:tr>
      <w:tr w:rsidR="007A1FF6" w:rsidRPr="00B316CC" w:rsidTr="00923BC4">
        <w:trPr>
          <w:trHeight w:val="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rPr>
                <w:color w:val="4F81BD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31:16:0222042:640</w:t>
            </w:r>
          </w:p>
        </w:tc>
        <w:tc>
          <w:tcPr>
            <w:tcW w:w="5245" w:type="dxa"/>
            <w:vMerge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rPr>
                <w:color w:val="4F81BD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color w:val="4F81BD"/>
                <w:lang w:eastAsia="ru-RU" w:bidi="sa-IN"/>
              </w:rPr>
            </w:pPr>
            <w:r w:rsidRPr="00923BC4">
              <w:rPr>
                <w:iCs/>
                <w:color w:val="auto"/>
                <w:lang w:eastAsia="ru-RU" w:bidi="sa-IN"/>
              </w:rPr>
              <w:t>2 197</w:t>
            </w:r>
          </w:p>
        </w:tc>
      </w:tr>
      <w:tr w:rsidR="007A1FF6" w:rsidRPr="00B316CC" w:rsidTr="00923BC4">
        <w:trPr>
          <w:trHeight w:val="314"/>
        </w:trPr>
        <w:tc>
          <w:tcPr>
            <w:tcW w:w="2410" w:type="dxa"/>
            <w:tcBorders>
              <w:top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31:16:0222042:261</w:t>
            </w: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rPr>
                <w:color w:val="4F81BD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jc w:val="center"/>
              <w:rPr>
                <w:color w:val="auto"/>
                <w:lang w:eastAsia="ru-RU"/>
              </w:rPr>
            </w:pPr>
            <w:r w:rsidRPr="00923BC4">
              <w:rPr>
                <w:color w:val="auto"/>
                <w:lang w:eastAsia="ru-RU"/>
              </w:rPr>
              <w:t>2 450</w:t>
            </w:r>
          </w:p>
        </w:tc>
      </w:tr>
      <w:tr w:rsidR="007A1FF6" w:rsidRPr="00B316CC" w:rsidTr="00923BC4">
        <w:trPr>
          <w:trHeight w:val="598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31:16:0222042:220</w:t>
            </w:r>
          </w:p>
          <w:p w:rsidR="007A1FF6" w:rsidRPr="00B316CC" w:rsidRDefault="007A1FF6" w:rsidP="00923BC4">
            <w:pPr>
              <w:spacing w:line="240" w:lineRule="auto"/>
              <w:rPr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tcMar>
              <w:left w:w="103" w:type="dxa"/>
            </w:tcMar>
          </w:tcPr>
          <w:p w:rsidR="007A1FF6" w:rsidRPr="00B316CC" w:rsidRDefault="007A1FF6" w:rsidP="00923BC4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Обеспечение внутреннего правопорядка (административное здание экспертно-криминалистического центра УВД), код вида разрешенного использования 8.3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3 825</w:t>
            </w:r>
          </w:p>
        </w:tc>
      </w:tr>
      <w:tr w:rsidR="007A1FF6" w:rsidRPr="00B316CC" w:rsidTr="00923BC4">
        <w:trPr>
          <w:trHeight w:val="598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31:16:0222042:165</w:t>
            </w:r>
          </w:p>
          <w:p w:rsidR="007A1FF6" w:rsidRPr="00923BC4" w:rsidRDefault="007A1FF6" w:rsidP="00923BC4">
            <w:pPr>
              <w:spacing w:line="240" w:lineRule="auto"/>
              <w:rPr>
                <w:color w:val="000000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tcMar>
              <w:left w:w="103" w:type="dxa"/>
            </w:tcMar>
          </w:tcPr>
          <w:p w:rsidR="007A1FF6" w:rsidRDefault="007A1FF6" w:rsidP="00923BC4">
            <w:p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Амбулаторно-поликлиническое обслуживание (лечебно-санитарное), код вида разрешенного использования 3.4.1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835</w:t>
            </w:r>
          </w:p>
        </w:tc>
      </w:tr>
      <w:tr w:rsidR="007A1FF6" w:rsidRPr="00B316CC" w:rsidTr="00923BC4">
        <w:trPr>
          <w:trHeight w:val="336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31:16:0222042:255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tcMar>
              <w:left w:w="103" w:type="dxa"/>
            </w:tcMar>
          </w:tcPr>
          <w:p w:rsidR="007A1FF6" w:rsidRDefault="007A1FF6" w:rsidP="00923BC4">
            <w:p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Магазин, код вида разрешенного использования 4.4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121</w:t>
            </w:r>
          </w:p>
        </w:tc>
      </w:tr>
      <w:tr w:rsidR="007A1FF6" w:rsidRPr="00B316CC" w:rsidTr="00923BC4">
        <w:trPr>
          <w:trHeight w:val="327"/>
        </w:trPr>
        <w:tc>
          <w:tcPr>
            <w:tcW w:w="2410" w:type="dxa"/>
            <w:tcBorders>
              <w:top w:val="single" w:sz="4" w:space="0" w:color="auto"/>
            </w:tcBorders>
          </w:tcPr>
          <w:p w:rsidR="007A1FF6" w:rsidRPr="00923BC4" w:rsidRDefault="007A1FF6" w:rsidP="00923BC4">
            <w:pPr>
              <w:spacing w:line="240" w:lineRule="atLeast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31:16:0222042:3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tcMar>
              <w:left w:w="103" w:type="dxa"/>
            </w:tcMar>
          </w:tcPr>
          <w:p w:rsidR="007A1FF6" w:rsidRDefault="007A1FF6" w:rsidP="00923BC4">
            <w:pPr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Коммунальное обслуживание (трансформаторная подстанция), код вида разрешенного использования 3.1</w:t>
            </w:r>
          </w:p>
        </w:tc>
        <w:tc>
          <w:tcPr>
            <w:tcW w:w="1644" w:type="dxa"/>
            <w:tcBorders>
              <w:top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160</w:t>
            </w:r>
          </w:p>
        </w:tc>
      </w:tr>
    </w:tbl>
    <w:p w:rsidR="007A1FF6" w:rsidRDefault="007A1FF6" w:rsidP="00E459CF">
      <w:pPr>
        <w:shd w:val="clear" w:color="auto" w:fill="FFFFFF"/>
        <w:spacing w:line="240" w:lineRule="auto"/>
        <w:rPr>
          <w:b/>
        </w:rPr>
      </w:pPr>
    </w:p>
    <w:p w:rsidR="007A1FF6" w:rsidRDefault="007A1FF6" w:rsidP="00BB25ED">
      <w:pPr>
        <w:shd w:val="clear" w:color="auto" w:fill="FFFFFF"/>
        <w:spacing w:line="240" w:lineRule="auto"/>
        <w:jc w:val="center"/>
        <w:rPr>
          <w:b/>
        </w:rPr>
      </w:pPr>
    </w:p>
    <w:p w:rsidR="007A1FF6" w:rsidRDefault="007A1FF6" w:rsidP="00A10668">
      <w:pPr>
        <w:pStyle w:val="a9"/>
        <w:spacing w:line="240" w:lineRule="auto"/>
      </w:pPr>
      <w:r>
        <w:t>2. Проектное решение</w:t>
      </w:r>
    </w:p>
    <w:p w:rsidR="007A1FF6" w:rsidRDefault="007A1FF6" w:rsidP="00BB25ED">
      <w:pPr>
        <w:spacing w:line="240" w:lineRule="auto"/>
        <w:rPr>
          <w:color w:val="FF0000"/>
        </w:rPr>
      </w:pPr>
    </w:p>
    <w:p w:rsidR="007A1FF6" w:rsidRDefault="007A1FF6" w:rsidP="00BB25ED">
      <w:pPr>
        <w:spacing w:line="240" w:lineRule="auto"/>
        <w:ind w:firstLine="851"/>
      </w:pPr>
      <w:r>
        <w:t>Проектом межевания определены площадь и границы образуемых и изменяемых земельных участков для размещения планируемых объектов капитального строительства (в границах территории, определенной для разработки проекта).</w:t>
      </w:r>
    </w:p>
    <w:p w:rsidR="007A1FF6" w:rsidRDefault="007A1FF6" w:rsidP="00BB25ED">
      <w:pPr>
        <w:spacing w:line="240" w:lineRule="auto"/>
        <w:ind w:right="-1" w:firstLine="851"/>
      </w:pPr>
      <w:r>
        <w:t>Проектные решения предполагают:</w:t>
      </w:r>
    </w:p>
    <w:p w:rsidR="007A1FF6" w:rsidRDefault="007A1FF6" w:rsidP="00BB25ED">
      <w:pPr>
        <w:spacing w:line="240" w:lineRule="auto"/>
        <w:ind w:right="-1" w:firstLine="851"/>
        <w:rPr>
          <w:color w:val="000000"/>
        </w:rPr>
      </w:pPr>
      <w:r>
        <w:rPr>
          <w:color w:val="000000"/>
        </w:rPr>
        <w:t>- изменить границы одного земельного участка для размещения многоэтажной жилой застройки;</w:t>
      </w:r>
    </w:p>
    <w:p w:rsidR="007A1FF6" w:rsidRDefault="007A1FF6" w:rsidP="00F140D1">
      <w:pPr>
        <w:spacing w:line="240" w:lineRule="auto"/>
        <w:ind w:right="-1" w:firstLine="851"/>
        <w:rPr>
          <w:color w:val="000000"/>
        </w:rPr>
      </w:pPr>
      <w:r w:rsidRPr="0005606D">
        <w:rPr>
          <w:color w:val="auto"/>
        </w:rPr>
        <w:t xml:space="preserve">- образовать </w:t>
      </w:r>
      <w:r>
        <w:rPr>
          <w:color w:val="auto"/>
        </w:rPr>
        <w:t>три земельных участка</w:t>
      </w:r>
      <w:r w:rsidRPr="0005606D">
        <w:rPr>
          <w:color w:val="auto"/>
        </w:rPr>
        <w:t xml:space="preserve"> для </w:t>
      </w:r>
      <w:r w:rsidRPr="0005606D">
        <w:rPr>
          <w:bCs/>
          <w:color w:val="auto"/>
        </w:rPr>
        <w:t xml:space="preserve">размещения </w:t>
      </w:r>
      <w:r>
        <w:rPr>
          <w:color w:val="000000"/>
        </w:rPr>
        <w:t xml:space="preserve">многоэтажной жилой застройки, </w:t>
      </w:r>
      <w:r>
        <w:t>код вида разрешенного использования 2.6</w:t>
      </w:r>
      <w:r>
        <w:rPr>
          <w:color w:val="000000"/>
        </w:rPr>
        <w:t>;</w:t>
      </w:r>
    </w:p>
    <w:p w:rsidR="007A1FF6" w:rsidRPr="0005606D" w:rsidRDefault="007A1FF6" w:rsidP="00353866">
      <w:pPr>
        <w:spacing w:line="240" w:lineRule="auto"/>
        <w:ind w:right="-1" w:firstLine="851"/>
        <w:rPr>
          <w:color w:val="auto"/>
        </w:rPr>
      </w:pPr>
      <w:r>
        <w:rPr>
          <w:color w:val="000000"/>
        </w:rPr>
        <w:t>- установить границы зон действия публичных сервитутов</w:t>
      </w:r>
      <w:r w:rsidRPr="0005606D">
        <w:rPr>
          <w:color w:val="auto"/>
        </w:rPr>
        <w:t>для обеспечения беспрепятственного проезда и прохода в границах следующих земельных участков:</w:t>
      </w:r>
    </w:p>
    <w:p w:rsidR="007A1FF6" w:rsidRDefault="007A1FF6" w:rsidP="00353866">
      <w:pPr>
        <w:spacing w:line="240" w:lineRule="auto"/>
        <w:ind w:firstLine="709"/>
        <w:rPr>
          <w:color w:val="auto"/>
        </w:rPr>
      </w:pPr>
      <w:r>
        <w:rPr>
          <w:color w:val="auto"/>
        </w:rPr>
        <w:t>-</w:t>
      </w:r>
      <w:r w:rsidRPr="00BB25ED">
        <w:rPr>
          <w:color w:val="000000"/>
        </w:rPr>
        <w:t>31:16:</w:t>
      </w:r>
      <w:r>
        <w:rPr>
          <w:color w:val="000000"/>
        </w:rPr>
        <w:t>0222042:643</w:t>
      </w:r>
      <w:r w:rsidRPr="0005606D">
        <w:rPr>
          <w:color w:val="auto"/>
        </w:rPr>
        <w:t>;</w:t>
      </w:r>
    </w:p>
    <w:p w:rsidR="007A1FF6" w:rsidRDefault="007A1FF6" w:rsidP="00353866">
      <w:pPr>
        <w:spacing w:line="240" w:lineRule="auto"/>
        <w:ind w:firstLine="709"/>
        <w:rPr>
          <w:bCs/>
          <w:color w:val="auto"/>
        </w:rPr>
      </w:pPr>
      <w:r>
        <w:rPr>
          <w:bCs/>
          <w:color w:val="auto"/>
        </w:rPr>
        <w:t>-</w:t>
      </w:r>
      <w:r w:rsidRPr="00BB25ED">
        <w:rPr>
          <w:color w:val="000000"/>
        </w:rPr>
        <w:t>31:16:</w:t>
      </w:r>
      <w:r>
        <w:rPr>
          <w:color w:val="000000"/>
        </w:rPr>
        <w:t>0222042:642</w:t>
      </w:r>
      <w:r>
        <w:rPr>
          <w:bCs/>
          <w:color w:val="auto"/>
        </w:rPr>
        <w:t>;</w:t>
      </w:r>
    </w:p>
    <w:p w:rsidR="007A1FF6" w:rsidRDefault="007A1FF6" w:rsidP="00353866">
      <w:pPr>
        <w:spacing w:line="240" w:lineRule="auto"/>
        <w:ind w:firstLine="709"/>
        <w:rPr>
          <w:color w:val="000000"/>
        </w:rPr>
      </w:pPr>
      <w:r>
        <w:rPr>
          <w:bCs/>
          <w:color w:val="auto"/>
        </w:rPr>
        <w:t xml:space="preserve">- </w:t>
      </w:r>
      <w:r w:rsidRPr="00BB25ED">
        <w:rPr>
          <w:color w:val="000000"/>
        </w:rPr>
        <w:t>31:16:</w:t>
      </w:r>
      <w:r>
        <w:rPr>
          <w:color w:val="000000"/>
        </w:rPr>
        <w:t>0222042:641;</w:t>
      </w:r>
    </w:p>
    <w:p w:rsidR="007A1FF6" w:rsidRDefault="007A1FF6" w:rsidP="00353866">
      <w:pPr>
        <w:spacing w:line="24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BB25ED">
        <w:rPr>
          <w:color w:val="000000"/>
        </w:rPr>
        <w:t>31:16:</w:t>
      </w:r>
      <w:r>
        <w:rPr>
          <w:color w:val="000000"/>
        </w:rPr>
        <w:t>0222042:640;</w:t>
      </w:r>
    </w:p>
    <w:p w:rsidR="007A1FF6" w:rsidRDefault="007A1FF6" w:rsidP="00353866">
      <w:pPr>
        <w:spacing w:line="24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BB25ED">
        <w:rPr>
          <w:color w:val="000000"/>
        </w:rPr>
        <w:t>31:16:</w:t>
      </w:r>
      <w:r>
        <w:rPr>
          <w:color w:val="000000"/>
        </w:rPr>
        <w:t>0222042:220.</w:t>
      </w:r>
    </w:p>
    <w:p w:rsidR="007A1FF6" w:rsidRPr="00E459CF" w:rsidRDefault="007A1FF6" w:rsidP="00353866">
      <w:pPr>
        <w:spacing w:line="240" w:lineRule="auto"/>
        <w:ind w:firstLine="709"/>
        <w:rPr>
          <w:b/>
          <w:bCs/>
          <w:color w:val="auto"/>
        </w:rPr>
      </w:pPr>
      <w:r>
        <w:t>При образовании земельных участков под строительство многоэтажных домов учесть, что границы образуемых земельных участков устанавливаются по красным линиям и границам смежных земельных участков.</w:t>
      </w:r>
    </w:p>
    <w:p w:rsidR="007A1FF6" w:rsidRDefault="007A1FF6" w:rsidP="00B504C6">
      <w:pPr>
        <w:spacing w:line="240" w:lineRule="auto"/>
        <w:ind w:firstLine="851"/>
      </w:pPr>
      <w:r>
        <w:t>Перечень и сведения о площади образуемых земельных участков представлены в таблице 2.</w:t>
      </w:r>
    </w:p>
    <w:p w:rsidR="007A1FF6" w:rsidRDefault="007A1FF6" w:rsidP="00BB25ED">
      <w:pPr>
        <w:spacing w:line="240" w:lineRule="auto"/>
        <w:jc w:val="right"/>
        <w:rPr>
          <w:color w:val="000000"/>
        </w:rPr>
      </w:pPr>
      <w:r w:rsidRPr="00876258">
        <w:rPr>
          <w:color w:val="000000"/>
        </w:rPr>
        <w:t xml:space="preserve">Таблица </w:t>
      </w:r>
      <w:r>
        <w:rPr>
          <w:color w:val="000000"/>
        </w:rPr>
        <w:t>2</w:t>
      </w:r>
    </w:p>
    <w:p w:rsidR="007A1FF6" w:rsidRDefault="007A1FF6" w:rsidP="000B65FB">
      <w:pPr>
        <w:spacing w:after="240" w:line="240" w:lineRule="auto"/>
        <w:jc w:val="left"/>
        <w:rPr>
          <w:b/>
        </w:rPr>
      </w:pPr>
      <w:r>
        <w:rPr>
          <w:b/>
        </w:rPr>
        <w:t>Образуемые земельные участки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/>
      </w:tblPr>
      <w:tblGrid>
        <w:gridCol w:w="1531"/>
        <w:gridCol w:w="1513"/>
        <w:gridCol w:w="2485"/>
        <w:gridCol w:w="3969"/>
      </w:tblGrid>
      <w:tr w:rsidR="007A1FF6" w:rsidRPr="00022149" w:rsidTr="00923BC4">
        <w:trPr>
          <w:trHeight w:val="1345"/>
        </w:trPr>
        <w:tc>
          <w:tcPr>
            <w:tcW w:w="1531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Условный номер</w:t>
            </w:r>
          </w:p>
        </w:tc>
        <w:tc>
          <w:tcPr>
            <w:tcW w:w="1513" w:type="dxa"/>
          </w:tcPr>
          <w:p w:rsidR="007A1FF6" w:rsidRPr="00923BC4" w:rsidRDefault="007A1FF6" w:rsidP="00923BC4">
            <w:pPr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Площадь,</w:t>
            </w:r>
          </w:p>
          <w:p w:rsidR="007A1FF6" w:rsidRPr="00923BC4" w:rsidRDefault="007A1FF6" w:rsidP="00923BC4">
            <w:pPr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кв.м</w:t>
            </w:r>
          </w:p>
        </w:tc>
        <w:tc>
          <w:tcPr>
            <w:tcW w:w="2485" w:type="dxa"/>
          </w:tcPr>
          <w:p w:rsidR="007A1FF6" w:rsidRPr="00923BC4" w:rsidRDefault="007A1FF6" w:rsidP="00923BC4">
            <w:pPr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Основной вид разрешенного использования</w:t>
            </w:r>
          </w:p>
        </w:tc>
        <w:tc>
          <w:tcPr>
            <w:tcW w:w="3969" w:type="dxa"/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Примечание</w:t>
            </w:r>
          </w:p>
        </w:tc>
      </w:tr>
      <w:tr w:rsidR="007A1FF6" w:rsidRPr="00022149" w:rsidTr="00923BC4">
        <w:trPr>
          <w:trHeight w:val="339"/>
        </w:trPr>
        <w:tc>
          <w:tcPr>
            <w:tcW w:w="1531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1</w:t>
            </w:r>
          </w:p>
        </w:tc>
        <w:tc>
          <w:tcPr>
            <w:tcW w:w="1513" w:type="dxa"/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3 452</w:t>
            </w:r>
          </w:p>
        </w:tc>
        <w:tc>
          <w:tcPr>
            <w:tcW w:w="2485" w:type="dxa"/>
            <w:vMerge w:val="restart"/>
          </w:tcPr>
          <w:p w:rsidR="007A1FF6" w:rsidRPr="00923BC4" w:rsidRDefault="007A1FF6" w:rsidP="00923BC4">
            <w:pPr>
              <w:pStyle w:val="22"/>
              <w:jc w:val="left"/>
            </w:pPr>
            <w:r w:rsidRPr="00923BC4">
              <w:t>Для размещения многоэтажной жилой застройки, код вида разрешенного использования 2.6</w:t>
            </w:r>
          </w:p>
        </w:tc>
        <w:tc>
          <w:tcPr>
            <w:tcW w:w="3969" w:type="dxa"/>
            <w:vMerge w:val="restart"/>
          </w:tcPr>
          <w:p w:rsidR="007A1FF6" w:rsidRPr="001F7CEC" w:rsidRDefault="007A1FF6" w:rsidP="00923BC4">
            <w:pPr>
              <w:spacing w:line="240" w:lineRule="auto"/>
              <w:jc w:val="left"/>
              <w:rPr>
                <w:lang w:eastAsia="ru-RU"/>
              </w:rPr>
            </w:pPr>
          </w:p>
        </w:tc>
      </w:tr>
      <w:tr w:rsidR="007A1FF6" w:rsidRPr="00022149" w:rsidTr="00923BC4">
        <w:trPr>
          <w:trHeight w:val="339"/>
        </w:trPr>
        <w:tc>
          <w:tcPr>
            <w:tcW w:w="1531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2</w:t>
            </w:r>
          </w:p>
        </w:tc>
        <w:tc>
          <w:tcPr>
            <w:tcW w:w="1513" w:type="dxa"/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58</w:t>
            </w:r>
          </w:p>
        </w:tc>
        <w:tc>
          <w:tcPr>
            <w:tcW w:w="2485" w:type="dxa"/>
            <w:vMerge/>
          </w:tcPr>
          <w:p w:rsidR="007A1FF6" w:rsidRPr="004C7D29" w:rsidRDefault="007A1FF6" w:rsidP="00923BC4">
            <w:pPr>
              <w:spacing w:line="240" w:lineRule="auto"/>
              <w:jc w:val="left"/>
              <w:rPr>
                <w:lang w:eastAsia="ru-RU"/>
              </w:rPr>
            </w:pPr>
          </w:p>
        </w:tc>
        <w:tc>
          <w:tcPr>
            <w:tcW w:w="3969" w:type="dxa"/>
            <w:vMerge/>
          </w:tcPr>
          <w:p w:rsidR="007A1FF6" w:rsidRPr="00923BC4" w:rsidRDefault="007A1FF6" w:rsidP="00923BC4">
            <w:pPr>
              <w:spacing w:line="24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7A1FF6" w:rsidRPr="00022149" w:rsidTr="00923BC4">
        <w:trPr>
          <w:trHeight w:val="1545"/>
        </w:trPr>
        <w:tc>
          <w:tcPr>
            <w:tcW w:w="1531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3</w:t>
            </w:r>
          </w:p>
        </w:tc>
        <w:tc>
          <w:tcPr>
            <w:tcW w:w="1513" w:type="dxa"/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960</w:t>
            </w:r>
          </w:p>
        </w:tc>
        <w:tc>
          <w:tcPr>
            <w:tcW w:w="2485" w:type="dxa"/>
            <w:vMerge/>
          </w:tcPr>
          <w:p w:rsidR="007A1FF6" w:rsidRPr="004C7D29" w:rsidRDefault="007A1FF6" w:rsidP="00923BC4">
            <w:pPr>
              <w:spacing w:line="240" w:lineRule="auto"/>
              <w:jc w:val="left"/>
              <w:rPr>
                <w:lang w:eastAsia="ru-RU"/>
              </w:rPr>
            </w:pPr>
          </w:p>
        </w:tc>
        <w:tc>
          <w:tcPr>
            <w:tcW w:w="3969" w:type="dxa"/>
            <w:vMerge/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</w:tr>
    </w:tbl>
    <w:p w:rsidR="007A1FF6" w:rsidRDefault="007A1FF6" w:rsidP="00BB25ED">
      <w:pPr>
        <w:spacing w:line="240" w:lineRule="auto"/>
        <w:ind w:firstLine="851"/>
      </w:pPr>
    </w:p>
    <w:p w:rsidR="007A1FF6" w:rsidRDefault="007A1FF6" w:rsidP="00BB25ED">
      <w:pPr>
        <w:spacing w:line="240" w:lineRule="auto"/>
        <w:ind w:firstLine="851"/>
      </w:pPr>
      <w:r>
        <w:t>Перечень и сведения о площади изменяемого земельного участка представлены в таблице 3.</w:t>
      </w:r>
    </w:p>
    <w:p w:rsidR="007A1FF6" w:rsidRDefault="007A1FF6" w:rsidP="00BB25ED">
      <w:pPr>
        <w:spacing w:line="240" w:lineRule="auto"/>
        <w:jc w:val="right"/>
      </w:pPr>
      <w:r>
        <w:rPr>
          <w:bCs/>
          <w:iCs/>
        </w:rPr>
        <w:t>Таблица 3</w:t>
      </w:r>
    </w:p>
    <w:p w:rsidR="007A1FF6" w:rsidRPr="00124CC8" w:rsidRDefault="007A1FF6" w:rsidP="000B65FB">
      <w:pPr>
        <w:spacing w:after="240" w:line="240" w:lineRule="auto"/>
        <w:jc w:val="left"/>
      </w:pPr>
      <w:r>
        <w:rPr>
          <w:b/>
          <w:bCs/>
          <w:color w:val="000000"/>
        </w:rPr>
        <w:t>Изменяемый земельный участок</w:t>
      </w:r>
    </w:p>
    <w:tbl>
      <w:tblPr>
        <w:tblW w:w="9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/>
      </w:tblPr>
      <w:tblGrid>
        <w:gridCol w:w="1462"/>
        <w:gridCol w:w="1491"/>
        <w:gridCol w:w="2467"/>
        <w:gridCol w:w="1636"/>
        <w:gridCol w:w="2405"/>
      </w:tblGrid>
      <w:tr w:rsidR="007A1FF6" w:rsidRPr="00BB25ED" w:rsidTr="00923BC4">
        <w:trPr>
          <w:trHeight w:val="1409"/>
        </w:trPr>
        <w:tc>
          <w:tcPr>
            <w:tcW w:w="1462" w:type="dxa"/>
            <w:tcBorders>
              <w:bottom w:val="single" w:sz="4" w:space="0" w:color="auto"/>
            </w:tcBorders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ind w:left="-69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Условный номер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Площадь,</w:t>
            </w:r>
          </w:p>
          <w:p w:rsidR="007A1FF6" w:rsidRPr="00923BC4" w:rsidRDefault="007A1FF6" w:rsidP="00923BC4">
            <w:pPr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кв. м</w:t>
            </w:r>
          </w:p>
        </w:tc>
        <w:tc>
          <w:tcPr>
            <w:tcW w:w="2536" w:type="dxa"/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Вид разрешенного использования</w:t>
            </w:r>
          </w:p>
        </w:tc>
        <w:tc>
          <w:tcPr>
            <w:tcW w:w="1561" w:type="dxa"/>
            <w:tcBorders>
              <w:right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ind w:left="-103"/>
              <w:jc w:val="center"/>
              <w:rPr>
                <w:b/>
                <w:iCs/>
                <w:lang w:eastAsia="ru-RU" w:bidi="sa-IN"/>
              </w:rPr>
            </w:pPr>
            <w:r w:rsidRPr="00923BC4">
              <w:rPr>
                <w:b/>
                <w:iCs/>
                <w:lang w:eastAsia="ru-RU" w:bidi="sa-IN"/>
              </w:rPr>
              <w:t>Адрес</w:t>
            </w:r>
          </w:p>
        </w:tc>
        <w:tc>
          <w:tcPr>
            <w:tcW w:w="2405" w:type="dxa"/>
            <w:tcBorders>
              <w:left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ind w:left="-103"/>
              <w:jc w:val="center"/>
              <w:rPr>
                <w:iCs/>
                <w:lang w:eastAsia="ru-RU" w:bidi="sa-IN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Кадастровый номер</w:t>
            </w:r>
          </w:p>
        </w:tc>
      </w:tr>
      <w:tr w:rsidR="007A1FF6" w:rsidRPr="00BB25ED" w:rsidTr="00923BC4">
        <w:trPr>
          <w:trHeight w:val="2251"/>
        </w:trPr>
        <w:tc>
          <w:tcPr>
            <w:tcW w:w="1462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 xml:space="preserve">1-и </w:t>
            </w:r>
          </w:p>
        </w:tc>
        <w:tc>
          <w:tcPr>
            <w:tcW w:w="1497" w:type="dxa"/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1633</w:t>
            </w:r>
          </w:p>
        </w:tc>
        <w:tc>
          <w:tcPr>
            <w:tcW w:w="2536" w:type="dxa"/>
          </w:tcPr>
          <w:p w:rsidR="007A1FF6" w:rsidRPr="00923BC4" w:rsidRDefault="007A1FF6" w:rsidP="00923BC4">
            <w:pPr>
              <w:pStyle w:val="22"/>
              <w:jc w:val="left"/>
              <w:rPr>
                <w:color w:val="000000"/>
                <w:szCs w:val="28"/>
              </w:rPr>
            </w:pPr>
            <w:r w:rsidRPr="00923BC4">
              <w:rPr>
                <w:szCs w:val="28"/>
              </w:rPr>
              <w:t>Для размещения многоэтажной жилой застройки, код вида разрешенного использования 2.6</w:t>
            </w:r>
          </w:p>
        </w:tc>
        <w:tc>
          <w:tcPr>
            <w:tcW w:w="1561" w:type="dxa"/>
            <w:tcBorders>
              <w:right w:val="single" w:sz="4" w:space="0" w:color="auto"/>
            </w:tcBorders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ул.Губкина, 15</w:t>
            </w:r>
          </w:p>
        </w:tc>
        <w:tc>
          <w:tcPr>
            <w:tcW w:w="2405" w:type="dxa"/>
            <w:tcBorders>
              <w:left w:val="single" w:sz="4" w:space="0" w:color="auto"/>
            </w:tcBorders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31:16:0222042:699</w:t>
            </w:r>
          </w:p>
        </w:tc>
      </w:tr>
    </w:tbl>
    <w:p w:rsidR="007A1FF6" w:rsidRDefault="007A1FF6" w:rsidP="000B65FB">
      <w:pPr>
        <w:spacing w:line="240" w:lineRule="auto"/>
        <w:rPr>
          <w:bCs/>
          <w:iCs/>
        </w:rPr>
      </w:pPr>
    </w:p>
    <w:p w:rsidR="007A1FF6" w:rsidRDefault="007A1FF6" w:rsidP="00B504C6">
      <w:pPr>
        <w:spacing w:line="240" w:lineRule="auto"/>
        <w:ind w:firstLine="851"/>
        <w:rPr>
          <w:bCs/>
          <w:iCs/>
        </w:rPr>
      </w:pPr>
      <w:r>
        <w:rPr>
          <w:bCs/>
          <w:iCs/>
        </w:rPr>
        <w:t>Перечень и сведения о площади земельных участков в границах устанавливаемых зон действия публичных сервитутов представлены в таблице 4.</w:t>
      </w:r>
    </w:p>
    <w:p w:rsidR="007A1FF6" w:rsidRDefault="007A1FF6">
      <w:pPr>
        <w:jc w:val="left"/>
        <w:rPr>
          <w:bCs/>
          <w:iCs/>
        </w:rPr>
      </w:pPr>
      <w:r>
        <w:rPr>
          <w:bCs/>
          <w:iCs/>
        </w:rPr>
        <w:br w:type="page"/>
      </w:r>
    </w:p>
    <w:p w:rsidR="007A1FF6" w:rsidRDefault="007A1FF6" w:rsidP="00B504C6">
      <w:pPr>
        <w:spacing w:line="240" w:lineRule="auto"/>
        <w:jc w:val="right"/>
      </w:pPr>
      <w:r>
        <w:rPr>
          <w:bCs/>
          <w:iCs/>
        </w:rPr>
        <w:t>Таблица 4</w:t>
      </w:r>
    </w:p>
    <w:p w:rsidR="007A1FF6" w:rsidRPr="00124CC8" w:rsidRDefault="007A1FF6" w:rsidP="00B504C6">
      <w:pPr>
        <w:spacing w:after="240" w:line="240" w:lineRule="auto"/>
        <w:jc w:val="left"/>
      </w:pPr>
      <w:r>
        <w:rPr>
          <w:b/>
          <w:bCs/>
          <w:color w:val="000000"/>
        </w:rPr>
        <w:t>Предложения по установлению зон действия публичных сервитутов</w:t>
      </w:r>
    </w:p>
    <w:tbl>
      <w:tblPr>
        <w:tblW w:w="94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/>
      </w:tblPr>
      <w:tblGrid>
        <w:gridCol w:w="1462"/>
        <w:gridCol w:w="1495"/>
        <w:gridCol w:w="2615"/>
        <w:gridCol w:w="3892"/>
      </w:tblGrid>
      <w:tr w:rsidR="007A1FF6" w:rsidRPr="00BB25ED" w:rsidTr="00923BC4">
        <w:trPr>
          <w:trHeight w:val="817"/>
        </w:trPr>
        <w:tc>
          <w:tcPr>
            <w:tcW w:w="1462" w:type="dxa"/>
            <w:tcBorders>
              <w:bottom w:val="single" w:sz="4" w:space="0" w:color="auto"/>
            </w:tcBorders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ind w:left="-69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Условный номер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Площадь,</w:t>
            </w:r>
          </w:p>
          <w:p w:rsidR="007A1FF6" w:rsidRPr="00923BC4" w:rsidRDefault="007A1FF6" w:rsidP="00923BC4">
            <w:pPr>
              <w:spacing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кв. м</w:t>
            </w:r>
          </w:p>
        </w:tc>
        <w:tc>
          <w:tcPr>
            <w:tcW w:w="2536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Назначение публичного сервитута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A1FF6" w:rsidRPr="00923BC4" w:rsidRDefault="007A1FF6" w:rsidP="00923BC4">
            <w:pPr>
              <w:spacing w:line="240" w:lineRule="auto"/>
              <w:ind w:left="-103"/>
              <w:jc w:val="center"/>
              <w:rPr>
                <w:iCs/>
                <w:lang w:eastAsia="ru-RU" w:bidi="sa-IN"/>
              </w:rPr>
            </w:pPr>
            <w:r w:rsidRPr="00923BC4">
              <w:rPr>
                <w:b/>
                <w:bCs/>
                <w:color w:val="000000"/>
                <w:lang w:eastAsia="ru-RU"/>
              </w:rPr>
              <w:t>Кадастровый номер земельного участка, часть которого расположена в границах зоны действия публичного сервитута</w:t>
            </w:r>
          </w:p>
        </w:tc>
      </w:tr>
      <w:tr w:rsidR="007A1FF6" w:rsidRPr="00BB25ED" w:rsidTr="00923BC4">
        <w:trPr>
          <w:trHeight w:val="324"/>
        </w:trPr>
        <w:tc>
          <w:tcPr>
            <w:tcW w:w="1462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 xml:space="preserve">:С1(1) </w:t>
            </w:r>
          </w:p>
        </w:tc>
        <w:tc>
          <w:tcPr>
            <w:tcW w:w="1497" w:type="dxa"/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478</w:t>
            </w:r>
          </w:p>
        </w:tc>
        <w:tc>
          <w:tcPr>
            <w:tcW w:w="2536" w:type="dxa"/>
            <w:vMerge w:val="restart"/>
            <w:tcMar>
              <w:left w:w="103" w:type="dxa"/>
            </w:tcMar>
          </w:tcPr>
          <w:p w:rsidR="007A1FF6" w:rsidRPr="00923BC4" w:rsidRDefault="007A1FF6" w:rsidP="00923BC4">
            <w:pPr>
              <w:pStyle w:val="22"/>
              <w:jc w:val="left"/>
              <w:rPr>
                <w:color w:val="000000"/>
                <w:szCs w:val="28"/>
              </w:rPr>
            </w:pPr>
            <w:r w:rsidRPr="00923BC4">
              <w:rPr>
                <w:szCs w:val="28"/>
              </w:rPr>
              <w:t>Общее пользование участками автомобильного проезда и тротуара(</w:t>
            </w:r>
            <w:r w:rsidRPr="00923BC4">
              <w:rPr>
                <w:color w:val="000000"/>
              </w:rPr>
              <w:t>для обеспечения беспрепятственного проезда и прохода к земельным участкам 1; 2; :642; :261; :220</w:t>
            </w:r>
            <w:r w:rsidRPr="00923BC4">
              <w:t>)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31:16:0222042:643</w:t>
            </w:r>
          </w:p>
        </w:tc>
      </w:tr>
      <w:tr w:rsidR="007A1FF6" w:rsidRPr="00BB25ED" w:rsidTr="00923BC4">
        <w:trPr>
          <w:trHeight w:val="560"/>
        </w:trPr>
        <w:tc>
          <w:tcPr>
            <w:tcW w:w="1462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:С2(2; :642; :261)</w:t>
            </w:r>
          </w:p>
        </w:tc>
        <w:tc>
          <w:tcPr>
            <w:tcW w:w="1497" w:type="dxa"/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906</w:t>
            </w:r>
          </w:p>
        </w:tc>
        <w:tc>
          <w:tcPr>
            <w:tcW w:w="2536" w:type="dxa"/>
            <w:vMerge/>
            <w:tcMar>
              <w:left w:w="103" w:type="dxa"/>
            </w:tcMar>
          </w:tcPr>
          <w:p w:rsidR="007A1FF6" w:rsidRPr="00923BC4" w:rsidRDefault="007A1FF6" w:rsidP="00923BC4">
            <w:pPr>
              <w:pStyle w:val="22"/>
              <w:jc w:val="left"/>
              <w:rPr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31:16:0222042:641</w:t>
            </w:r>
          </w:p>
        </w:tc>
      </w:tr>
      <w:tr w:rsidR="007A1FF6" w:rsidRPr="00BB25ED" w:rsidTr="00923BC4">
        <w:trPr>
          <w:trHeight w:val="326"/>
        </w:trPr>
        <w:tc>
          <w:tcPr>
            <w:tcW w:w="1462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:С3(:261)</w:t>
            </w:r>
          </w:p>
        </w:tc>
        <w:tc>
          <w:tcPr>
            <w:tcW w:w="1497" w:type="dxa"/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140</w:t>
            </w:r>
          </w:p>
        </w:tc>
        <w:tc>
          <w:tcPr>
            <w:tcW w:w="2536" w:type="dxa"/>
            <w:vMerge/>
            <w:tcMar>
              <w:left w:w="103" w:type="dxa"/>
            </w:tcMar>
          </w:tcPr>
          <w:p w:rsidR="007A1FF6" w:rsidRPr="00923BC4" w:rsidRDefault="007A1FF6" w:rsidP="00923BC4">
            <w:pPr>
              <w:pStyle w:val="22"/>
              <w:jc w:val="left"/>
              <w:rPr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31:16:0222042:642</w:t>
            </w:r>
          </w:p>
        </w:tc>
      </w:tr>
      <w:tr w:rsidR="007A1FF6" w:rsidRPr="00BB25ED" w:rsidTr="00923BC4">
        <w:trPr>
          <w:trHeight w:val="546"/>
        </w:trPr>
        <w:tc>
          <w:tcPr>
            <w:tcW w:w="1462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:С4(:220; :261)</w:t>
            </w:r>
          </w:p>
        </w:tc>
        <w:tc>
          <w:tcPr>
            <w:tcW w:w="1497" w:type="dxa"/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363</w:t>
            </w:r>
          </w:p>
        </w:tc>
        <w:tc>
          <w:tcPr>
            <w:tcW w:w="2536" w:type="dxa"/>
            <w:vMerge/>
            <w:tcMar>
              <w:left w:w="103" w:type="dxa"/>
            </w:tcMar>
          </w:tcPr>
          <w:p w:rsidR="007A1FF6" w:rsidRPr="00923BC4" w:rsidRDefault="007A1FF6" w:rsidP="00923BC4">
            <w:pPr>
              <w:pStyle w:val="22"/>
              <w:jc w:val="left"/>
              <w:rPr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31:16:0222042:640</w:t>
            </w:r>
          </w:p>
        </w:tc>
      </w:tr>
      <w:tr w:rsidR="007A1FF6" w:rsidRPr="00BB25ED" w:rsidTr="00923BC4">
        <w:trPr>
          <w:trHeight w:val="554"/>
        </w:trPr>
        <w:tc>
          <w:tcPr>
            <w:tcW w:w="1462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:С5(:220; :261)</w:t>
            </w:r>
          </w:p>
        </w:tc>
        <w:tc>
          <w:tcPr>
            <w:tcW w:w="1497" w:type="dxa"/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239</w:t>
            </w:r>
          </w:p>
        </w:tc>
        <w:tc>
          <w:tcPr>
            <w:tcW w:w="2536" w:type="dxa"/>
            <w:vMerge/>
            <w:tcMar>
              <w:left w:w="103" w:type="dxa"/>
            </w:tcMar>
          </w:tcPr>
          <w:p w:rsidR="007A1FF6" w:rsidRPr="00923BC4" w:rsidRDefault="007A1FF6" w:rsidP="00923BC4">
            <w:pPr>
              <w:pStyle w:val="22"/>
              <w:jc w:val="left"/>
              <w:rPr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31:16:0222042:641</w:t>
            </w:r>
          </w:p>
        </w:tc>
      </w:tr>
      <w:tr w:rsidR="007A1FF6" w:rsidRPr="00BB25ED" w:rsidTr="00923BC4">
        <w:trPr>
          <w:trHeight w:val="379"/>
        </w:trPr>
        <w:tc>
          <w:tcPr>
            <w:tcW w:w="1462" w:type="dxa"/>
            <w:tcMar>
              <w:left w:w="103" w:type="dxa"/>
            </w:tcMar>
          </w:tcPr>
          <w:p w:rsidR="007A1FF6" w:rsidRPr="00923BC4" w:rsidRDefault="007A1FF6" w:rsidP="00923BC4">
            <w:pPr>
              <w:spacing w:line="240" w:lineRule="auto"/>
              <w:jc w:val="center"/>
              <w:rPr>
                <w:iCs/>
                <w:lang w:eastAsia="ru-RU" w:bidi="sa-IN"/>
              </w:rPr>
            </w:pPr>
            <w:r w:rsidRPr="00923BC4">
              <w:rPr>
                <w:iCs/>
                <w:lang w:eastAsia="ru-RU" w:bidi="sa-IN"/>
              </w:rPr>
              <w:t>:С6(:261)</w:t>
            </w:r>
          </w:p>
        </w:tc>
        <w:tc>
          <w:tcPr>
            <w:tcW w:w="1497" w:type="dxa"/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260</w:t>
            </w:r>
          </w:p>
        </w:tc>
        <w:tc>
          <w:tcPr>
            <w:tcW w:w="2536" w:type="dxa"/>
            <w:vMerge/>
            <w:tcMar>
              <w:left w:w="103" w:type="dxa"/>
            </w:tcMar>
          </w:tcPr>
          <w:p w:rsidR="007A1FF6" w:rsidRPr="00923BC4" w:rsidRDefault="007A1FF6" w:rsidP="00923BC4">
            <w:pPr>
              <w:pStyle w:val="22"/>
              <w:jc w:val="left"/>
              <w:rPr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A1FF6" w:rsidRPr="00923BC4" w:rsidRDefault="007A1FF6" w:rsidP="00923B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lang w:eastAsia="ru-RU"/>
              </w:rPr>
            </w:pPr>
            <w:r w:rsidRPr="00923BC4">
              <w:rPr>
                <w:color w:val="000000"/>
                <w:lang w:eastAsia="ru-RU"/>
              </w:rPr>
              <w:t>31:16:0222042:220</w:t>
            </w:r>
          </w:p>
        </w:tc>
      </w:tr>
    </w:tbl>
    <w:p w:rsidR="007A1FF6" w:rsidRDefault="007A1FF6" w:rsidP="00065694">
      <w:pPr>
        <w:spacing w:line="240" w:lineRule="auto"/>
        <w:rPr>
          <w:bCs/>
          <w:iCs/>
        </w:rPr>
      </w:pPr>
    </w:p>
    <w:p w:rsidR="007A1FF6" w:rsidRDefault="007A1FF6" w:rsidP="00BB25ED">
      <w:pPr>
        <w:spacing w:line="240" w:lineRule="auto"/>
        <w:jc w:val="right"/>
        <w:rPr>
          <w:bCs/>
          <w:iCs/>
        </w:rPr>
      </w:pPr>
    </w:p>
    <w:p w:rsidR="007A1FF6" w:rsidRDefault="007A1FF6" w:rsidP="00BB25ED">
      <w:pPr>
        <w:spacing w:line="240" w:lineRule="auto"/>
        <w:jc w:val="right"/>
        <w:rPr>
          <w:bCs/>
          <w:iCs/>
        </w:rPr>
      </w:pPr>
    </w:p>
    <w:p w:rsidR="007A1FF6" w:rsidRDefault="007A1FF6" w:rsidP="00BB25ED">
      <w:pPr>
        <w:spacing w:line="240" w:lineRule="auto"/>
        <w:jc w:val="right"/>
        <w:rPr>
          <w:bCs/>
          <w:iCs/>
        </w:rPr>
      </w:pPr>
    </w:p>
    <w:p w:rsidR="007A1FF6" w:rsidRDefault="007A1FF6" w:rsidP="00BB25ED">
      <w:pPr>
        <w:spacing w:line="240" w:lineRule="auto"/>
        <w:jc w:val="right"/>
        <w:rPr>
          <w:bCs/>
          <w:iCs/>
        </w:rPr>
      </w:pPr>
    </w:p>
    <w:p w:rsidR="007A1FF6" w:rsidRPr="000D65A7" w:rsidRDefault="007A1FF6" w:rsidP="00BB25ED">
      <w:pPr>
        <w:spacing w:line="240" w:lineRule="auto"/>
        <w:ind w:left="426" w:right="58"/>
        <w:jc w:val="left"/>
        <w:rPr>
          <w:b/>
        </w:rPr>
      </w:pPr>
      <w:r>
        <w:rPr>
          <w:b/>
        </w:rPr>
        <w:t xml:space="preserve">    Руководитель</w:t>
      </w:r>
      <w:r w:rsidRPr="000D65A7">
        <w:rPr>
          <w:b/>
        </w:rPr>
        <w:t xml:space="preserve"> управления                                          </w:t>
      </w:r>
    </w:p>
    <w:p w:rsidR="007A1FF6" w:rsidRDefault="007A1FF6" w:rsidP="00BB25ED">
      <w:pPr>
        <w:spacing w:line="240" w:lineRule="auto"/>
        <w:ind w:right="58"/>
        <w:jc w:val="left"/>
        <w:rPr>
          <w:b/>
        </w:rPr>
      </w:pPr>
      <w:r w:rsidRPr="000D65A7">
        <w:rPr>
          <w:b/>
        </w:rPr>
        <w:t>архитектуры и градостроительства</w:t>
      </w:r>
      <w:r>
        <w:rPr>
          <w:b/>
        </w:rPr>
        <w:t xml:space="preserve"> –</w:t>
      </w:r>
    </w:p>
    <w:p w:rsidR="007A1FF6" w:rsidRDefault="007A1FF6" w:rsidP="00BB25ED">
      <w:pPr>
        <w:spacing w:line="240" w:lineRule="auto"/>
        <w:ind w:right="58"/>
        <w:jc w:val="left"/>
        <w:rPr>
          <w:b/>
        </w:rPr>
      </w:pPr>
      <w:r>
        <w:rPr>
          <w:b/>
        </w:rPr>
        <w:t xml:space="preserve">         главный архитектор города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D65A7">
        <w:rPr>
          <w:b/>
        </w:rPr>
        <w:t>Г.В.Горожанкина</w:t>
      </w:r>
    </w:p>
    <w:p w:rsidR="007A1FF6" w:rsidRDefault="007A1FF6" w:rsidP="001E0B08">
      <w:pPr>
        <w:spacing w:line="240" w:lineRule="auto"/>
        <w:ind w:right="58"/>
        <w:jc w:val="left"/>
        <w:rPr>
          <w:b/>
        </w:rPr>
      </w:pPr>
    </w:p>
    <w:p w:rsidR="007A1FF6" w:rsidRDefault="007A1FF6" w:rsidP="001E0B08">
      <w:pPr>
        <w:spacing w:line="240" w:lineRule="auto"/>
        <w:jc w:val="center"/>
        <w:rPr>
          <w:b/>
        </w:rPr>
      </w:pPr>
    </w:p>
    <w:sectPr w:rsidR="007A1FF6" w:rsidSect="00DB3544">
      <w:pgSz w:w="11907" w:h="16840" w:code="9"/>
      <w:pgMar w:top="851" w:right="851" w:bottom="1134" w:left="1701" w:header="0" w:footer="142" w:gutter="0"/>
      <w:cols w:space="720"/>
      <w:formProt w:val="0"/>
      <w:docGrid w:linePitch="381" w:charSpace="-143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FF6" w:rsidRDefault="007A1FF6">
      <w:pPr>
        <w:spacing w:line="240" w:lineRule="auto"/>
      </w:pPr>
      <w:r>
        <w:separator/>
      </w:r>
    </w:p>
  </w:endnote>
  <w:endnote w:type="continuationSeparator" w:id="1">
    <w:p w:rsidR="007A1FF6" w:rsidRDefault="007A1F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FF6" w:rsidRDefault="007A1FF6">
      <w:pPr>
        <w:spacing w:line="240" w:lineRule="auto"/>
      </w:pPr>
      <w:r>
        <w:separator/>
      </w:r>
    </w:p>
  </w:footnote>
  <w:footnote w:type="continuationSeparator" w:id="1">
    <w:p w:rsidR="007A1FF6" w:rsidRDefault="007A1FF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FF6" w:rsidRDefault="007A1FF6" w:rsidP="00AA351A">
    <w:pPr>
      <w:pStyle w:val="Header"/>
      <w:jc w:val="center"/>
    </w:pPr>
  </w:p>
  <w:p w:rsidR="007A1FF6" w:rsidRDefault="007A1FF6" w:rsidP="00AA351A">
    <w:pPr>
      <w:pStyle w:val="Header"/>
      <w:jc w:val="center"/>
    </w:pPr>
    <w:fldSimple w:instr="PAGE   \* MERGEFORMAT">
      <w:r>
        <w:rPr>
          <w:noProof/>
        </w:rPr>
        <w:t>9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32CF5"/>
    <w:multiLevelType w:val="hybridMultilevel"/>
    <w:tmpl w:val="7ABAB10A"/>
    <w:lvl w:ilvl="0" w:tplc="C7EA17A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3FAE4A31"/>
    <w:multiLevelType w:val="hybridMultilevel"/>
    <w:tmpl w:val="34F0304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0FF37A5"/>
    <w:multiLevelType w:val="hybridMultilevel"/>
    <w:tmpl w:val="F4FE7BE4"/>
    <w:lvl w:ilvl="0" w:tplc="32FC5A8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55991FD6"/>
    <w:multiLevelType w:val="hybridMultilevel"/>
    <w:tmpl w:val="6EB20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2B7A"/>
    <w:rsid w:val="00010452"/>
    <w:rsid w:val="00021A1D"/>
    <w:rsid w:val="00022149"/>
    <w:rsid w:val="00022C41"/>
    <w:rsid w:val="0003257F"/>
    <w:rsid w:val="000349F1"/>
    <w:rsid w:val="000375C7"/>
    <w:rsid w:val="00043DC7"/>
    <w:rsid w:val="00044026"/>
    <w:rsid w:val="000522BF"/>
    <w:rsid w:val="00053FBB"/>
    <w:rsid w:val="0005606D"/>
    <w:rsid w:val="00061B42"/>
    <w:rsid w:val="00061FB1"/>
    <w:rsid w:val="00064CC9"/>
    <w:rsid w:val="00065694"/>
    <w:rsid w:val="00067A46"/>
    <w:rsid w:val="0007211E"/>
    <w:rsid w:val="000857F8"/>
    <w:rsid w:val="00087F7B"/>
    <w:rsid w:val="00096A24"/>
    <w:rsid w:val="000A28CF"/>
    <w:rsid w:val="000A2AAC"/>
    <w:rsid w:val="000A690F"/>
    <w:rsid w:val="000B3C56"/>
    <w:rsid w:val="000B65FB"/>
    <w:rsid w:val="000B67B3"/>
    <w:rsid w:val="000B6AED"/>
    <w:rsid w:val="000C0D98"/>
    <w:rsid w:val="000D171E"/>
    <w:rsid w:val="000D65A7"/>
    <w:rsid w:val="000D6637"/>
    <w:rsid w:val="000D6D93"/>
    <w:rsid w:val="000D72DE"/>
    <w:rsid w:val="000E5C40"/>
    <w:rsid w:val="000F55A7"/>
    <w:rsid w:val="00102731"/>
    <w:rsid w:val="00102E0D"/>
    <w:rsid w:val="00102FCF"/>
    <w:rsid w:val="00103074"/>
    <w:rsid w:val="00104901"/>
    <w:rsid w:val="00104B98"/>
    <w:rsid w:val="001075DB"/>
    <w:rsid w:val="001112B1"/>
    <w:rsid w:val="00120593"/>
    <w:rsid w:val="001225E7"/>
    <w:rsid w:val="00124CC8"/>
    <w:rsid w:val="0012561E"/>
    <w:rsid w:val="00146E65"/>
    <w:rsid w:val="00146FF1"/>
    <w:rsid w:val="0015048B"/>
    <w:rsid w:val="0015136B"/>
    <w:rsid w:val="0015216B"/>
    <w:rsid w:val="00152C59"/>
    <w:rsid w:val="00160893"/>
    <w:rsid w:val="0016136C"/>
    <w:rsid w:val="0016470E"/>
    <w:rsid w:val="0016695A"/>
    <w:rsid w:val="001728A1"/>
    <w:rsid w:val="00173BA8"/>
    <w:rsid w:val="001816FB"/>
    <w:rsid w:val="00192E9F"/>
    <w:rsid w:val="001A4AFB"/>
    <w:rsid w:val="001C780F"/>
    <w:rsid w:val="001D1A4D"/>
    <w:rsid w:val="001E0B08"/>
    <w:rsid w:val="001E6559"/>
    <w:rsid w:val="001F2C43"/>
    <w:rsid w:val="001F6DE3"/>
    <w:rsid w:val="001F7CEC"/>
    <w:rsid w:val="00200C44"/>
    <w:rsid w:val="00205C96"/>
    <w:rsid w:val="00213B05"/>
    <w:rsid w:val="0023463F"/>
    <w:rsid w:val="00235881"/>
    <w:rsid w:val="0023624C"/>
    <w:rsid w:val="0024024F"/>
    <w:rsid w:val="002446A1"/>
    <w:rsid w:val="0026297C"/>
    <w:rsid w:val="00262A8F"/>
    <w:rsid w:val="002669F6"/>
    <w:rsid w:val="00280765"/>
    <w:rsid w:val="00281260"/>
    <w:rsid w:val="002835ED"/>
    <w:rsid w:val="00286C3F"/>
    <w:rsid w:val="00286F6F"/>
    <w:rsid w:val="002872CF"/>
    <w:rsid w:val="002A205B"/>
    <w:rsid w:val="002A4F69"/>
    <w:rsid w:val="002A5768"/>
    <w:rsid w:val="002A7DC7"/>
    <w:rsid w:val="002B7E73"/>
    <w:rsid w:val="002C7140"/>
    <w:rsid w:val="002D2782"/>
    <w:rsid w:val="002D2D20"/>
    <w:rsid w:val="002D45FC"/>
    <w:rsid w:val="002E01B2"/>
    <w:rsid w:val="002E1426"/>
    <w:rsid w:val="002E1EB5"/>
    <w:rsid w:val="002E6ADA"/>
    <w:rsid w:val="002E7D84"/>
    <w:rsid w:val="002F05B9"/>
    <w:rsid w:val="002F2B7A"/>
    <w:rsid w:val="0030337D"/>
    <w:rsid w:val="00304BF3"/>
    <w:rsid w:val="00306937"/>
    <w:rsid w:val="0031345B"/>
    <w:rsid w:val="00317CF8"/>
    <w:rsid w:val="003200AE"/>
    <w:rsid w:val="00320486"/>
    <w:rsid w:val="003206F5"/>
    <w:rsid w:val="0032110D"/>
    <w:rsid w:val="00322163"/>
    <w:rsid w:val="003262E6"/>
    <w:rsid w:val="00334A3B"/>
    <w:rsid w:val="00337871"/>
    <w:rsid w:val="00353866"/>
    <w:rsid w:val="003556D1"/>
    <w:rsid w:val="00365640"/>
    <w:rsid w:val="00365911"/>
    <w:rsid w:val="00370396"/>
    <w:rsid w:val="00371647"/>
    <w:rsid w:val="00374109"/>
    <w:rsid w:val="00381051"/>
    <w:rsid w:val="003845A3"/>
    <w:rsid w:val="0038461E"/>
    <w:rsid w:val="00387A29"/>
    <w:rsid w:val="00393C5C"/>
    <w:rsid w:val="003A6971"/>
    <w:rsid w:val="003B25BB"/>
    <w:rsid w:val="003B433A"/>
    <w:rsid w:val="003B535F"/>
    <w:rsid w:val="003B67F0"/>
    <w:rsid w:val="003B693D"/>
    <w:rsid w:val="003B695D"/>
    <w:rsid w:val="003C06CC"/>
    <w:rsid w:val="003D3CA6"/>
    <w:rsid w:val="003D4C58"/>
    <w:rsid w:val="003D6443"/>
    <w:rsid w:val="003E40C4"/>
    <w:rsid w:val="003E785C"/>
    <w:rsid w:val="003F6C97"/>
    <w:rsid w:val="00404DA0"/>
    <w:rsid w:val="00424437"/>
    <w:rsid w:val="00425068"/>
    <w:rsid w:val="00427310"/>
    <w:rsid w:val="00442ACE"/>
    <w:rsid w:val="004449B4"/>
    <w:rsid w:val="00444E59"/>
    <w:rsid w:val="00446B0F"/>
    <w:rsid w:val="0044767E"/>
    <w:rsid w:val="00457DA0"/>
    <w:rsid w:val="004635E2"/>
    <w:rsid w:val="00472FF6"/>
    <w:rsid w:val="004756DF"/>
    <w:rsid w:val="00482F5B"/>
    <w:rsid w:val="00492D59"/>
    <w:rsid w:val="004936F5"/>
    <w:rsid w:val="0049600E"/>
    <w:rsid w:val="004A21A8"/>
    <w:rsid w:val="004A25CB"/>
    <w:rsid w:val="004A4222"/>
    <w:rsid w:val="004A65D1"/>
    <w:rsid w:val="004A74D8"/>
    <w:rsid w:val="004B6D2B"/>
    <w:rsid w:val="004C1FA9"/>
    <w:rsid w:val="004C58F3"/>
    <w:rsid w:val="004C7825"/>
    <w:rsid w:val="004C787D"/>
    <w:rsid w:val="004C7D29"/>
    <w:rsid w:val="004D3E34"/>
    <w:rsid w:val="004D410E"/>
    <w:rsid w:val="004D714A"/>
    <w:rsid w:val="004D7292"/>
    <w:rsid w:val="004E2463"/>
    <w:rsid w:val="004E4A58"/>
    <w:rsid w:val="004E6D71"/>
    <w:rsid w:val="004F2EC5"/>
    <w:rsid w:val="004F48BA"/>
    <w:rsid w:val="004F6768"/>
    <w:rsid w:val="00504715"/>
    <w:rsid w:val="00514214"/>
    <w:rsid w:val="00520014"/>
    <w:rsid w:val="00521C6C"/>
    <w:rsid w:val="005235FE"/>
    <w:rsid w:val="00534C4B"/>
    <w:rsid w:val="00552DD5"/>
    <w:rsid w:val="00554039"/>
    <w:rsid w:val="00557C86"/>
    <w:rsid w:val="00562138"/>
    <w:rsid w:val="005661AE"/>
    <w:rsid w:val="0056641F"/>
    <w:rsid w:val="00571D8D"/>
    <w:rsid w:val="00573435"/>
    <w:rsid w:val="00585977"/>
    <w:rsid w:val="005910E1"/>
    <w:rsid w:val="00594F95"/>
    <w:rsid w:val="00595B57"/>
    <w:rsid w:val="005A00C4"/>
    <w:rsid w:val="005A10B9"/>
    <w:rsid w:val="005A4CE2"/>
    <w:rsid w:val="005A4E8C"/>
    <w:rsid w:val="005C123C"/>
    <w:rsid w:val="005D449E"/>
    <w:rsid w:val="005E42C8"/>
    <w:rsid w:val="005F6D00"/>
    <w:rsid w:val="0060026D"/>
    <w:rsid w:val="00601222"/>
    <w:rsid w:val="00601871"/>
    <w:rsid w:val="006060FA"/>
    <w:rsid w:val="00610329"/>
    <w:rsid w:val="006108D2"/>
    <w:rsid w:val="00616006"/>
    <w:rsid w:val="00620500"/>
    <w:rsid w:val="00632559"/>
    <w:rsid w:val="00634769"/>
    <w:rsid w:val="00635BB3"/>
    <w:rsid w:val="00636082"/>
    <w:rsid w:val="00641A25"/>
    <w:rsid w:val="00646826"/>
    <w:rsid w:val="006476E4"/>
    <w:rsid w:val="00655766"/>
    <w:rsid w:val="00666074"/>
    <w:rsid w:val="00666964"/>
    <w:rsid w:val="006768AF"/>
    <w:rsid w:val="00677757"/>
    <w:rsid w:val="00686306"/>
    <w:rsid w:val="00687626"/>
    <w:rsid w:val="006930E4"/>
    <w:rsid w:val="006A1860"/>
    <w:rsid w:val="006A37E7"/>
    <w:rsid w:val="006A3FDD"/>
    <w:rsid w:val="006A67CF"/>
    <w:rsid w:val="006A7A83"/>
    <w:rsid w:val="006B12CB"/>
    <w:rsid w:val="006B598B"/>
    <w:rsid w:val="006B6DF1"/>
    <w:rsid w:val="006C0A24"/>
    <w:rsid w:val="006C4C1B"/>
    <w:rsid w:val="006D6D00"/>
    <w:rsid w:val="006E6FED"/>
    <w:rsid w:val="006E71D9"/>
    <w:rsid w:val="006E796E"/>
    <w:rsid w:val="006F3474"/>
    <w:rsid w:val="006F351C"/>
    <w:rsid w:val="006F4887"/>
    <w:rsid w:val="006F5B33"/>
    <w:rsid w:val="006F6875"/>
    <w:rsid w:val="00714A7F"/>
    <w:rsid w:val="00716ED6"/>
    <w:rsid w:val="0072010D"/>
    <w:rsid w:val="007209FB"/>
    <w:rsid w:val="007220BE"/>
    <w:rsid w:val="00727D88"/>
    <w:rsid w:val="007328BC"/>
    <w:rsid w:val="00750938"/>
    <w:rsid w:val="0075099D"/>
    <w:rsid w:val="00750FCD"/>
    <w:rsid w:val="00751D70"/>
    <w:rsid w:val="00753FDD"/>
    <w:rsid w:val="00754919"/>
    <w:rsid w:val="00755770"/>
    <w:rsid w:val="007568DB"/>
    <w:rsid w:val="00774F9C"/>
    <w:rsid w:val="0077709C"/>
    <w:rsid w:val="007805FE"/>
    <w:rsid w:val="007927E1"/>
    <w:rsid w:val="00796467"/>
    <w:rsid w:val="00796D68"/>
    <w:rsid w:val="007A1FF6"/>
    <w:rsid w:val="007B0677"/>
    <w:rsid w:val="007B5A3E"/>
    <w:rsid w:val="007B6030"/>
    <w:rsid w:val="007C7741"/>
    <w:rsid w:val="007D0DBA"/>
    <w:rsid w:val="007D1AA5"/>
    <w:rsid w:val="007D4498"/>
    <w:rsid w:val="007D4C2D"/>
    <w:rsid w:val="007D64AA"/>
    <w:rsid w:val="007E286D"/>
    <w:rsid w:val="007E5B36"/>
    <w:rsid w:val="007F3805"/>
    <w:rsid w:val="007F445B"/>
    <w:rsid w:val="007F5AF1"/>
    <w:rsid w:val="008047FC"/>
    <w:rsid w:val="00810D73"/>
    <w:rsid w:val="00820821"/>
    <w:rsid w:val="00821A56"/>
    <w:rsid w:val="008255EB"/>
    <w:rsid w:val="00826ED0"/>
    <w:rsid w:val="008277CC"/>
    <w:rsid w:val="00827BE8"/>
    <w:rsid w:val="00832C62"/>
    <w:rsid w:val="00835116"/>
    <w:rsid w:val="00840CA4"/>
    <w:rsid w:val="008467DB"/>
    <w:rsid w:val="00853BF4"/>
    <w:rsid w:val="00857221"/>
    <w:rsid w:val="00861460"/>
    <w:rsid w:val="00861DB9"/>
    <w:rsid w:val="00863960"/>
    <w:rsid w:val="0086644F"/>
    <w:rsid w:val="00867A07"/>
    <w:rsid w:val="00867DFD"/>
    <w:rsid w:val="00873276"/>
    <w:rsid w:val="00876258"/>
    <w:rsid w:val="008806C7"/>
    <w:rsid w:val="00892F3A"/>
    <w:rsid w:val="00893AD6"/>
    <w:rsid w:val="008A16B3"/>
    <w:rsid w:val="008A2D36"/>
    <w:rsid w:val="008A499F"/>
    <w:rsid w:val="008B09CF"/>
    <w:rsid w:val="008B5343"/>
    <w:rsid w:val="008B70E6"/>
    <w:rsid w:val="008B7174"/>
    <w:rsid w:val="008C2386"/>
    <w:rsid w:val="008C55F0"/>
    <w:rsid w:val="008D1466"/>
    <w:rsid w:val="008D1C2B"/>
    <w:rsid w:val="008D3DD7"/>
    <w:rsid w:val="008E4634"/>
    <w:rsid w:val="008F2D9D"/>
    <w:rsid w:val="008F5F4E"/>
    <w:rsid w:val="00900E27"/>
    <w:rsid w:val="00901D12"/>
    <w:rsid w:val="00912FC2"/>
    <w:rsid w:val="00913C3A"/>
    <w:rsid w:val="0091669C"/>
    <w:rsid w:val="009232BA"/>
    <w:rsid w:val="00923BC4"/>
    <w:rsid w:val="009322F7"/>
    <w:rsid w:val="009435DB"/>
    <w:rsid w:val="00950D51"/>
    <w:rsid w:val="009537FB"/>
    <w:rsid w:val="009558E4"/>
    <w:rsid w:val="0096705D"/>
    <w:rsid w:val="00973847"/>
    <w:rsid w:val="009746DF"/>
    <w:rsid w:val="00975107"/>
    <w:rsid w:val="00986A08"/>
    <w:rsid w:val="00991276"/>
    <w:rsid w:val="0099190A"/>
    <w:rsid w:val="009B2BCD"/>
    <w:rsid w:val="009B32D0"/>
    <w:rsid w:val="009B688D"/>
    <w:rsid w:val="009D0CF2"/>
    <w:rsid w:val="009D3E4F"/>
    <w:rsid w:val="009D67D8"/>
    <w:rsid w:val="009E2F8F"/>
    <w:rsid w:val="009E545C"/>
    <w:rsid w:val="009E6012"/>
    <w:rsid w:val="00A0208C"/>
    <w:rsid w:val="00A049A5"/>
    <w:rsid w:val="00A06E9E"/>
    <w:rsid w:val="00A10668"/>
    <w:rsid w:val="00A116D1"/>
    <w:rsid w:val="00A129AA"/>
    <w:rsid w:val="00A21E30"/>
    <w:rsid w:val="00A22941"/>
    <w:rsid w:val="00A22E2D"/>
    <w:rsid w:val="00A32DCB"/>
    <w:rsid w:val="00A443E7"/>
    <w:rsid w:val="00A4659A"/>
    <w:rsid w:val="00A466E1"/>
    <w:rsid w:val="00A50B7C"/>
    <w:rsid w:val="00A6148C"/>
    <w:rsid w:val="00A6798C"/>
    <w:rsid w:val="00A67A97"/>
    <w:rsid w:val="00A838A9"/>
    <w:rsid w:val="00A83F3D"/>
    <w:rsid w:val="00A92557"/>
    <w:rsid w:val="00A93886"/>
    <w:rsid w:val="00AA351A"/>
    <w:rsid w:val="00AB3C92"/>
    <w:rsid w:val="00AB3F4A"/>
    <w:rsid w:val="00AC413C"/>
    <w:rsid w:val="00AD1CF5"/>
    <w:rsid w:val="00AE0CCB"/>
    <w:rsid w:val="00AE4024"/>
    <w:rsid w:val="00AE46A1"/>
    <w:rsid w:val="00AF27EF"/>
    <w:rsid w:val="00AF5478"/>
    <w:rsid w:val="00AF79DF"/>
    <w:rsid w:val="00B035FB"/>
    <w:rsid w:val="00B04A76"/>
    <w:rsid w:val="00B10255"/>
    <w:rsid w:val="00B1363A"/>
    <w:rsid w:val="00B14BA2"/>
    <w:rsid w:val="00B152A6"/>
    <w:rsid w:val="00B22002"/>
    <w:rsid w:val="00B23761"/>
    <w:rsid w:val="00B23BD7"/>
    <w:rsid w:val="00B278A7"/>
    <w:rsid w:val="00B301AF"/>
    <w:rsid w:val="00B30D85"/>
    <w:rsid w:val="00B316CC"/>
    <w:rsid w:val="00B32DA8"/>
    <w:rsid w:val="00B3387D"/>
    <w:rsid w:val="00B40D35"/>
    <w:rsid w:val="00B45159"/>
    <w:rsid w:val="00B46074"/>
    <w:rsid w:val="00B46EFA"/>
    <w:rsid w:val="00B504C6"/>
    <w:rsid w:val="00B51A1C"/>
    <w:rsid w:val="00B52463"/>
    <w:rsid w:val="00B62BA1"/>
    <w:rsid w:val="00B646DA"/>
    <w:rsid w:val="00B86747"/>
    <w:rsid w:val="00B87E2B"/>
    <w:rsid w:val="00B90E90"/>
    <w:rsid w:val="00B9151E"/>
    <w:rsid w:val="00B948F1"/>
    <w:rsid w:val="00B96F39"/>
    <w:rsid w:val="00BA09C2"/>
    <w:rsid w:val="00BA486C"/>
    <w:rsid w:val="00BB134A"/>
    <w:rsid w:val="00BB25ED"/>
    <w:rsid w:val="00BB30C2"/>
    <w:rsid w:val="00BB658D"/>
    <w:rsid w:val="00BD08F8"/>
    <w:rsid w:val="00BD1FE7"/>
    <w:rsid w:val="00BE746A"/>
    <w:rsid w:val="00BF5447"/>
    <w:rsid w:val="00C010FF"/>
    <w:rsid w:val="00C01AFF"/>
    <w:rsid w:val="00C02272"/>
    <w:rsid w:val="00C053AF"/>
    <w:rsid w:val="00C15E17"/>
    <w:rsid w:val="00C2527F"/>
    <w:rsid w:val="00C336BD"/>
    <w:rsid w:val="00C337BA"/>
    <w:rsid w:val="00C34503"/>
    <w:rsid w:val="00C40FD5"/>
    <w:rsid w:val="00C42737"/>
    <w:rsid w:val="00C45A25"/>
    <w:rsid w:val="00C45DB4"/>
    <w:rsid w:val="00C52C40"/>
    <w:rsid w:val="00C60166"/>
    <w:rsid w:val="00C64D73"/>
    <w:rsid w:val="00C66873"/>
    <w:rsid w:val="00C73CA5"/>
    <w:rsid w:val="00C81B9F"/>
    <w:rsid w:val="00C833F5"/>
    <w:rsid w:val="00C859D4"/>
    <w:rsid w:val="00C866E0"/>
    <w:rsid w:val="00CA23DC"/>
    <w:rsid w:val="00CB267B"/>
    <w:rsid w:val="00CB309D"/>
    <w:rsid w:val="00CC2310"/>
    <w:rsid w:val="00CC646A"/>
    <w:rsid w:val="00CD02B4"/>
    <w:rsid w:val="00CD1FDA"/>
    <w:rsid w:val="00CD27D5"/>
    <w:rsid w:val="00CD6B21"/>
    <w:rsid w:val="00CE35D4"/>
    <w:rsid w:val="00CF0AD4"/>
    <w:rsid w:val="00CF2200"/>
    <w:rsid w:val="00CF3913"/>
    <w:rsid w:val="00D07429"/>
    <w:rsid w:val="00D10590"/>
    <w:rsid w:val="00D14BA4"/>
    <w:rsid w:val="00D161BA"/>
    <w:rsid w:val="00D16FA5"/>
    <w:rsid w:val="00D25301"/>
    <w:rsid w:val="00D31DCB"/>
    <w:rsid w:val="00D332F9"/>
    <w:rsid w:val="00D3435B"/>
    <w:rsid w:val="00D353AD"/>
    <w:rsid w:val="00D5127A"/>
    <w:rsid w:val="00D54F31"/>
    <w:rsid w:val="00D56079"/>
    <w:rsid w:val="00D6450B"/>
    <w:rsid w:val="00D73A7F"/>
    <w:rsid w:val="00D767C7"/>
    <w:rsid w:val="00D806B9"/>
    <w:rsid w:val="00D80720"/>
    <w:rsid w:val="00D834BC"/>
    <w:rsid w:val="00D97943"/>
    <w:rsid w:val="00DA1478"/>
    <w:rsid w:val="00DA3D97"/>
    <w:rsid w:val="00DB0842"/>
    <w:rsid w:val="00DB3544"/>
    <w:rsid w:val="00DC437A"/>
    <w:rsid w:val="00DC4BFC"/>
    <w:rsid w:val="00DC6AF3"/>
    <w:rsid w:val="00DD2EB4"/>
    <w:rsid w:val="00DF1124"/>
    <w:rsid w:val="00DF6EC6"/>
    <w:rsid w:val="00DF702F"/>
    <w:rsid w:val="00E007DD"/>
    <w:rsid w:val="00E032E4"/>
    <w:rsid w:val="00E06259"/>
    <w:rsid w:val="00E12D1A"/>
    <w:rsid w:val="00E13A6B"/>
    <w:rsid w:val="00E2362A"/>
    <w:rsid w:val="00E23C01"/>
    <w:rsid w:val="00E36785"/>
    <w:rsid w:val="00E4033E"/>
    <w:rsid w:val="00E459CF"/>
    <w:rsid w:val="00E470E5"/>
    <w:rsid w:val="00E5393F"/>
    <w:rsid w:val="00E7135E"/>
    <w:rsid w:val="00E73008"/>
    <w:rsid w:val="00E7562F"/>
    <w:rsid w:val="00E758D2"/>
    <w:rsid w:val="00E816A0"/>
    <w:rsid w:val="00E9143E"/>
    <w:rsid w:val="00EA156E"/>
    <w:rsid w:val="00EA2F1B"/>
    <w:rsid w:val="00EA5BE1"/>
    <w:rsid w:val="00EA7AE8"/>
    <w:rsid w:val="00EB32BA"/>
    <w:rsid w:val="00EB5D94"/>
    <w:rsid w:val="00EB6842"/>
    <w:rsid w:val="00EB7CCB"/>
    <w:rsid w:val="00EC012D"/>
    <w:rsid w:val="00EC3CB1"/>
    <w:rsid w:val="00EC4213"/>
    <w:rsid w:val="00ED0C81"/>
    <w:rsid w:val="00ED3E43"/>
    <w:rsid w:val="00ED6D9E"/>
    <w:rsid w:val="00EE0D4F"/>
    <w:rsid w:val="00EE4ED3"/>
    <w:rsid w:val="00EF1258"/>
    <w:rsid w:val="00EF1C34"/>
    <w:rsid w:val="00EF5095"/>
    <w:rsid w:val="00F06059"/>
    <w:rsid w:val="00F140D1"/>
    <w:rsid w:val="00F17ABF"/>
    <w:rsid w:val="00F17D93"/>
    <w:rsid w:val="00F20E02"/>
    <w:rsid w:val="00F247DD"/>
    <w:rsid w:val="00F34936"/>
    <w:rsid w:val="00F34B69"/>
    <w:rsid w:val="00F43532"/>
    <w:rsid w:val="00F46C20"/>
    <w:rsid w:val="00F507A5"/>
    <w:rsid w:val="00F519B3"/>
    <w:rsid w:val="00F57106"/>
    <w:rsid w:val="00F6138F"/>
    <w:rsid w:val="00F624C6"/>
    <w:rsid w:val="00F62A54"/>
    <w:rsid w:val="00F62EC0"/>
    <w:rsid w:val="00F71375"/>
    <w:rsid w:val="00F71FA1"/>
    <w:rsid w:val="00F75924"/>
    <w:rsid w:val="00F77633"/>
    <w:rsid w:val="00F85DD4"/>
    <w:rsid w:val="00F86530"/>
    <w:rsid w:val="00F96F05"/>
    <w:rsid w:val="00FB0231"/>
    <w:rsid w:val="00FB0ED1"/>
    <w:rsid w:val="00FB287E"/>
    <w:rsid w:val="00FB532F"/>
    <w:rsid w:val="00FC3D39"/>
    <w:rsid w:val="00FC5A4B"/>
    <w:rsid w:val="00FE1C90"/>
    <w:rsid w:val="00FE533D"/>
    <w:rsid w:val="00FE5D41"/>
    <w:rsid w:val="00FF5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locked="1" w:semiHidden="0" w:uiPriority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locked="1" w:semiHidden="0" w:uiPriority="0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spacing w:line="276" w:lineRule="auto"/>
      <w:jc w:val="both"/>
    </w:pPr>
    <w:rPr>
      <w:rFonts w:ascii="Times New Roman" w:eastAsia="Times New Roman" w:hAnsi="Times New Roman" w:cs="Times New Roman"/>
      <w:color w:val="00000A"/>
      <w:sz w:val="28"/>
      <w:szCs w:val="28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keepNext/>
      <w:spacing w:before="240" w:after="60" w:line="240" w:lineRule="auto"/>
      <w:jc w:val="left"/>
      <w:outlineLvl w:val="0"/>
    </w:pPr>
    <w:rPr>
      <w:rFonts w:ascii="Arial" w:hAnsi="Arial" w:cs="Arial"/>
      <w:b/>
      <w:bCs/>
      <w:sz w:val="32"/>
      <w:szCs w:val="32"/>
      <w:lang w:eastAsia="ru-RU"/>
    </w:rPr>
  </w:style>
  <w:style w:type="paragraph" w:styleId="Heading2">
    <w:name w:val="heading 2"/>
    <w:basedOn w:val="Normal"/>
    <w:link w:val="Heading2Char"/>
    <w:uiPriority w:val="99"/>
    <w:qFormat/>
    <w:pPr>
      <w:keepNext/>
      <w:keepLines/>
      <w:spacing w:before="40"/>
      <w:outlineLvl w:val="1"/>
    </w:pPr>
    <w:rPr>
      <w:rFonts w:ascii="Cambria" w:eastAsia="Calibri" w:hAnsi="Cambria" w:cs="Cambria"/>
      <w:color w:val="365F91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pPr>
      <w:keepNext/>
      <w:keepLines/>
      <w:spacing w:before="40"/>
      <w:outlineLvl w:val="2"/>
    </w:pPr>
    <w:rPr>
      <w:rFonts w:ascii="Cambria" w:eastAsia="Calibri" w:hAnsi="Cambria" w:cs="Cambria"/>
      <w:color w:val="243F6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Arial" w:hAnsi="Arial" w:cs="Arial"/>
      <w:b/>
      <w:bCs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Times New Roman" w:hAnsi="Cambria" w:cs="Cambria"/>
      <w:color w:val="365F91"/>
      <w:spacing w:val="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Times New Roman" w:hAnsi="Cambria" w:cs="Cambria"/>
      <w:color w:val="243F60"/>
      <w:spacing w:val="0"/>
      <w:sz w:val="24"/>
      <w:szCs w:val="24"/>
    </w:rPr>
  </w:style>
  <w:style w:type="character" w:customStyle="1" w:styleId="a">
    <w:name w:val="Верхний колонтитул Знак"/>
    <w:basedOn w:val="DefaultParagraphFont"/>
    <w:uiPriority w:val="99"/>
    <w:rPr>
      <w:rFonts w:ascii="Times New Roman" w:hAnsi="Times New Roman" w:cs="Times New Roman"/>
      <w:spacing w:val="0"/>
      <w:sz w:val="28"/>
      <w:szCs w:val="28"/>
    </w:rPr>
  </w:style>
  <w:style w:type="character" w:customStyle="1" w:styleId="a0">
    <w:name w:val="Нижний колонтитул Знак"/>
    <w:basedOn w:val="DefaultParagraphFont"/>
    <w:uiPriority w:val="99"/>
    <w:rPr>
      <w:rFonts w:ascii="Times New Roman" w:hAnsi="Times New Roman" w:cs="Times New Roman"/>
      <w:spacing w:val="0"/>
      <w:sz w:val="28"/>
      <w:szCs w:val="28"/>
    </w:rPr>
  </w:style>
  <w:style w:type="character" w:customStyle="1" w:styleId="a1">
    <w:name w:val="Текст выноски Знак"/>
    <w:basedOn w:val="DefaultParagraphFont"/>
    <w:uiPriority w:val="99"/>
    <w:semiHidden/>
    <w:rPr>
      <w:rFonts w:ascii="Segoe UI" w:hAnsi="Segoe UI" w:cs="Segoe UI"/>
      <w:spacing w:val="0"/>
      <w:sz w:val="18"/>
      <w:szCs w:val="18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character" w:customStyle="1" w:styleId="FontStyle91">
    <w:name w:val="Font Style91"/>
    <w:uiPriority w:val="99"/>
    <w:rPr>
      <w:rFonts w:ascii="Times New Roman" w:hAnsi="Times New Roman"/>
      <w:spacing w:val="10"/>
      <w:sz w:val="18"/>
    </w:rPr>
  </w:style>
  <w:style w:type="character" w:customStyle="1" w:styleId="FontStyle88">
    <w:name w:val="Font Style88"/>
    <w:uiPriority w:val="99"/>
    <w:rPr>
      <w:rFonts w:ascii="Times New Roman" w:hAnsi="Times New Roman"/>
      <w:b/>
      <w:spacing w:val="10"/>
      <w:sz w:val="18"/>
    </w:rPr>
  </w:style>
  <w:style w:type="character" w:customStyle="1" w:styleId="2">
    <w:name w:val="Основной текст (2)_"/>
    <w:uiPriority w:val="99"/>
    <w:locked/>
    <w:rPr>
      <w:sz w:val="28"/>
      <w:shd w:val="clear" w:color="auto" w:fill="FFFFFF"/>
    </w:rPr>
  </w:style>
  <w:style w:type="character" w:customStyle="1" w:styleId="20">
    <w:name w:val="Основной текст (2) + Полужирный"/>
    <w:uiPriority w:val="99"/>
    <w:rPr>
      <w:rFonts w:ascii="Times New Roman" w:hAnsi="Times New Roman"/>
      <w:b/>
      <w:color w:val="000000"/>
      <w:spacing w:val="0"/>
      <w:w w:val="100"/>
      <w:sz w:val="28"/>
      <w:u w:val="none"/>
      <w:effect w:val="none"/>
      <w:lang w:val="ru-RU" w:eastAsia="ru-RU"/>
    </w:rPr>
  </w:style>
  <w:style w:type="character" w:customStyle="1" w:styleId="a2">
    <w:name w:val="Текст Знак"/>
    <w:basedOn w:val="DefaultParagraphFont"/>
    <w:uiPriority w:val="99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с отступом Знак"/>
    <w:basedOn w:val="DefaultParagraphFont"/>
    <w:uiPriority w:val="9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89">
    <w:name w:val="Font Style89"/>
    <w:uiPriority w:val="99"/>
    <w:rPr>
      <w:rFonts w:ascii="Times New Roman" w:hAnsi="Times New Roman"/>
      <w:i/>
      <w:sz w:val="18"/>
    </w:rPr>
  </w:style>
  <w:style w:type="character" w:customStyle="1" w:styleId="FontStyle121">
    <w:name w:val="Font Style121"/>
    <w:uiPriority w:val="99"/>
    <w:rPr>
      <w:rFonts w:ascii="Times New Roman" w:hAnsi="Times New Roman"/>
      <w:b/>
      <w:i/>
      <w:sz w:val="18"/>
    </w:rPr>
  </w:style>
  <w:style w:type="character" w:customStyle="1" w:styleId="a4">
    <w:name w:val="Глава Знак"/>
    <w:basedOn w:val="Heading1Char"/>
    <w:uiPriority w:val="99"/>
    <w:rPr>
      <w:rFonts w:ascii="Times New Roman" w:hAnsi="Times New Roman" w:cs="Times New Roman"/>
      <w:sz w:val="28"/>
      <w:szCs w:val="28"/>
    </w:rPr>
  </w:style>
  <w:style w:type="character" w:customStyle="1" w:styleId="a5">
    <w:name w:val="Подзаголовок мой Знак"/>
    <w:basedOn w:val="DefaultParagraphFont"/>
    <w:uiPriority w:val="99"/>
    <w:rPr>
      <w:rFonts w:ascii="Times New Roman" w:eastAsia="Times New Roman" w:hAnsi="Times New Roman" w:cs="Times New Roman"/>
      <w:b/>
      <w:iCs/>
      <w:sz w:val="28"/>
      <w:szCs w:val="28"/>
    </w:rPr>
  </w:style>
  <w:style w:type="character" w:customStyle="1" w:styleId="a6">
    <w:name w:val="Основной текст Знак"/>
    <w:basedOn w:val="DefaultParagraphFont"/>
    <w:uiPriority w:val="99"/>
    <w:rPr>
      <w:rFonts w:ascii="Times New Roman" w:hAnsi="Times New Roman" w:cs="Times New Roman"/>
      <w:spacing w:val="0"/>
      <w:sz w:val="28"/>
      <w:szCs w:val="28"/>
    </w:rPr>
  </w:style>
  <w:style w:type="character" w:customStyle="1" w:styleId="-">
    <w:name w:val="А-Текст основной Знак"/>
    <w:basedOn w:val="a3"/>
    <w:uiPriority w:val="99"/>
  </w:style>
  <w:style w:type="character" w:customStyle="1" w:styleId="--">
    <w:name w:val="А-Текст-Список Знак"/>
    <w:basedOn w:val="-"/>
    <w:uiPriority w:val="99"/>
  </w:style>
  <w:style w:type="character" w:styleId="Strong">
    <w:name w:val="Strong"/>
    <w:basedOn w:val="DefaultParagraphFont"/>
    <w:uiPriority w:val="99"/>
    <w:qFormat/>
    <w:rPr>
      <w:rFonts w:cs="Times New Roman"/>
      <w:b/>
      <w:bCs/>
    </w:rPr>
  </w:style>
  <w:style w:type="character" w:customStyle="1" w:styleId="ListLabel1">
    <w:name w:val="ListLabel 1"/>
    <w:uiPriority w:val="99"/>
    <w:rsid w:val="0016695A"/>
  </w:style>
  <w:style w:type="character" w:customStyle="1" w:styleId="ListLabel2">
    <w:name w:val="ListLabel 2"/>
    <w:uiPriority w:val="99"/>
    <w:rsid w:val="0016695A"/>
    <w:rPr>
      <w:color w:val="000000"/>
      <w:spacing w:val="0"/>
      <w:w w:val="100"/>
      <w:sz w:val="26"/>
      <w:u w:val="none"/>
    </w:rPr>
  </w:style>
  <w:style w:type="character" w:customStyle="1" w:styleId="ListLabel3">
    <w:name w:val="ListLabel 3"/>
    <w:uiPriority w:val="99"/>
    <w:rsid w:val="0016695A"/>
    <w:rPr>
      <w:rFonts w:eastAsia="Times New Roman"/>
      <w:color w:val="000000"/>
      <w:spacing w:val="0"/>
      <w:w w:val="100"/>
      <w:sz w:val="28"/>
      <w:u w:val="none"/>
      <w:effect w:val="none"/>
      <w:lang w:val="ru-RU" w:eastAsia="ru-RU"/>
    </w:rPr>
  </w:style>
  <w:style w:type="character" w:customStyle="1" w:styleId="ListLabel4">
    <w:name w:val="ListLabel 4"/>
    <w:uiPriority w:val="99"/>
    <w:rsid w:val="0016695A"/>
  </w:style>
  <w:style w:type="character" w:customStyle="1" w:styleId="ListLabel5">
    <w:name w:val="ListLabel 5"/>
    <w:uiPriority w:val="99"/>
    <w:rsid w:val="0016695A"/>
    <w:rPr>
      <w:rFonts w:eastAsia="Times New Roman"/>
    </w:rPr>
  </w:style>
  <w:style w:type="paragraph" w:customStyle="1" w:styleId="a7">
    <w:name w:val="Заголовок"/>
    <w:basedOn w:val="Normal"/>
    <w:next w:val="BodyText"/>
    <w:uiPriority w:val="99"/>
    <w:pPr>
      <w:spacing w:line="240" w:lineRule="auto"/>
      <w:jc w:val="left"/>
    </w:pPr>
    <w:rPr>
      <w:rFonts w:ascii="Arial" w:hAnsi="Arial" w:cs="Arial"/>
      <w:b/>
      <w:bCs/>
      <w:lang w:eastAsia="ru-RU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4107E"/>
    <w:rPr>
      <w:rFonts w:ascii="Times New Roman" w:eastAsia="Times New Roman" w:hAnsi="Times New Roman" w:cs="Times New Roman"/>
      <w:color w:val="00000A"/>
      <w:sz w:val="28"/>
      <w:szCs w:val="28"/>
      <w:lang w:eastAsia="en-US"/>
    </w:rPr>
  </w:style>
  <w:style w:type="paragraph" w:styleId="List">
    <w:name w:val="List"/>
    <w:basedOn w:val="BodyText"/>
    <w:uiPriority w:val="99"/>
    <w:rsid w:val="0016695A"/>
    <w:rPr>
      <w:rFonts w:cs="Mangal"/>
    </w:rPr>
  </w:style>
  <w:style w:type="paragraph" w:styleId="Title">
    <w:name w:val="Title"/>
    <w:basedOn w:val="Normal"/>
    <w:link w:val="TitleChar"/>
    <w:uiPriority w:val="99"/>
    <w:qFormat/>
    <w:rsid w:val="0016695A"/>
    <w:pPr>
      <w:suppressLineNumbers/>
      <w:spacing w:before="120" w:after="120"/>
    </w:pPr>
    <w:rPr>
      <w:i/>
      <w:iCs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3D6443"/>
    <w:rPr>
      <w:rFonts w:ascii="Times New Roman" w:hAnsi="Times New Roman"/>
      <w:i/>
      <w:color w:val="00000A"/>
      <w:sz w:val="24"/>
    </w:rPr>
  </w:style>
  <w:style w:type="paragraph" w:styleId="Index1">
    <w:name w:val="index 1"/>
    <w:basedOn w:val="Normal"/>
    <w:next w:val="Normal"/>
    <w:autoRedefine/>
    <w:uiPriority w:val="99"/>
    <w:semiHidden/>
    <w:pPr>
      <w:ind w:left="280" w:hanging="280"/>
    </w:pPr>
  </w:style>
  <w:style w:type="paragraph" w:styleId="IndexHeading">
    <w:name w:val="index heading"/>
    <w:basedOn w:val="Normal"/>
    <w:uiPriority w:val="99"/>
    <w:rsid w:val="0016695A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107E"/>
    <w:rPr>
      <w:rFonts w:ascii="Times New Roman" w:eastAsia="Times New Roman" w:hAnsi="Times New Roman" w:cs="Times New Roman"/>
      <w:color w:val="00000A"/>
      <w:sz w:val="28"/>
      <w:szCs w:val="28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107E"/>
    <w:rPr>
      <w:rFonts w:ascii="Times New Roman" w:eastAsia="Times New Roman" w:hAnsi="Times New Roman" w:cs="Times New Roman"/>
      <w:color w:val="00000A"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pPr>
      <w:spacing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07E"/>
    <w:rPr>
      <w:rFonts w:ascii="Times New Roman" w:eastAsia="Times New Roman" w:hAnsi="Times New Roman" w:cs="Times New Roman"/>
      <w:color w:val="00000A"/>
      <w:sz w:val="0"/>
      <w:szCs w:val="0"/>
      <w:lang w:eastAsia="en-US"/>
    </w:rPr>
  </w:style>
  <w:style w:type="paragraph" w:customStyle="1" w:styleId="Style14">
    <w:name w:val="Style14"/>
    <w:basedOn w:val="Normal"/>
    <w:uiPriority w:val="99"/>
    <w:pPr>
      <w:widowControl w:val="0"/>
      <w:spacing w:line="269" w:lineRule="exact"/>
    </w:pPr>
    <w:rPr>
      <w:rFonts w:ascii="Tahoma" w:hAnsi="Tahoma"/>
      <w:sz w:val="24"/>
      <w:szCs w:val="24"/>
      <w:lang w:eastAsia="ru-RU"/>
    </w:rPr>
  </w:style>
  <w:style w:type="paragraph" w:customStyle="1" w:styleId="Style43">
    <w:name w:val="Style43"/>
    <w:basedOn w:val="Normal"/>
    <w:uiPriority w:val="99"/>
    <w:pPr>
      <w:widowControl w:val="0"/>
      <w:spacing w:line="265" w:lineRule="exact"/>
      <w:ind w:firstLine="677"/>
    </w:pPr>
    <w:rPr>
      <w:rFonts w:ascii="Tahoma" w:hAnsi="Tahoma"/>
      <w:sz w:val="24"/>
      <w:szCs w:val="24"/>
      <w:lang w:eastAsia="ru-RU"/>
    </w:rPr>
  </w:style>
  <w:style w:type="paragraph" w:customStyle="1" w:styleId="Style42">
    <w:name w:val="Style42"/>
    <w:basedOn w:val="Normal"/>
    <w:uiPriority w:val="99"/>
    <w:pPr>
      <w:widowControl w:val="0"/>
      <w:spacing w:line="298" w:lineRule="exact"/>
      <w:ind w:firstLine="677"/>
      <w:jc w:val="left"/>
    </w:pPr>
    <w:rPr>
      <w:rFonts w:ascii="Tahoma" w:hAnsi="Tahoma"/>
      <w:sz w:val="24"/>
      <w:szCs w:val="24"/>
      <w:lang w:eastAsia="ru-RU"/>
    </w:rPr>
  </w:style>
  <w:style w:type="paragraph" w:customStyle="1" w:styleId="Style72">
    <w:name w:val="Style72"/>
    <w:basedOn w:val="Normal"/>
    <w:uiPriority w:val="99"/>
    <w:pPr>
      <w:widowControl w:val="0"/>
      <w:spacing w:line="288" w:lineRule="exact"/>
    </w:pPr>
    <w:rPr>
      <w:rFonts w:ascii="Tahoma" w:hAnsi="Tahoma"/>
      <w:sz w:val="24"/>
      <w:szCs w:val="24"/>
      <w:lang w:eastAsia="ru-RU"/>
    </w:rPr>
  </w:style>
  <w:style w:type="paragraph" w:customStyle="1" w:styleId="Default">
    <w:name w:val="Default"/>
    <w:uiPriority w:val="99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Основной текст (2)"/>
    <w:basedOn w:val="Normal"/>
    <w:uiPriority w:val="99"/>
    <w:pPr>
      <w:widowControl w:val="0"/>
      <w:shd w:val="clear" w:color="auto" w:fill="FFFFFF"/>
      <w:spacing w:line="480" w:lineRule="exact"/>
      <w:ind w:hanging="420"/>
    </w:pPr>
    <w:rPr>
      <w:rFonts w:ascii="Calibri" w:eastAsia="Calibri" w:hAnsi="Calibri" w:cs="Calibri"/>
    </w:rPr>
  </w:style>
  <w:style w:type="paragraph" w:styleId="PlainText">
    <w:name w:val="Plain Text"/>
    <w:basedOn w:val="Normal"/>
    <w:link w:val="PlainTextChar"/>
    <w:uiPriority w:val="99"/>
    <w:pPr>
      <w:spacing w:line="240" w:lineRule="auto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107E"/>
    <w:rPr>
      <w:rFonts w:ascii="Courier New" w:eastAsia="Times New Roman" w:hAnsi="Courier New" w:cs="Courier New"/>
      <w:color w:val="00000A"/>
      <w:sz w:val="20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pPr>
      <w:spacing w:after="120" w:line="240" w:lineRule="auto"/>
      <w:ind w:left="283"/>
      <w:jc w:val="left"/>
    </w:pPr>
    <w:rPr>
      <w:sz w:val="20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4107E"/>
    <w:rPr>
      <w:rFonts w:ascii="Times New Roman" w:eastAsia="Times New Roman" w:hAnsi="Times New Roman" w:cs="Times New Roman"/>
      <w:color w:val="00000A"/>
      <w:sz w:val="28"/>
      <w:szCs w:val="28"/>
      <w:lang w:eastAsia="en-US"/>
    </w:rPr>
  </w:style>
  <w:style w:type="paragraph" w:customStyle="1" w:styleId="Style8">
    <w:name w:val="Style8"/>
    <w:basedOn w:val="Normal"/>
    <w:uiPriority w:val="99"/>
    <w:pPr>
      <w:widowControl w:val="0"/>
      <w:spacing w:line="226" w:lineRule="exact"/>
      <w:jc w:val="center"/>
    </w:pPr>
    <w:rPr>
      <w:rFonts w:ascii="Tahoma" w:hAnsi="Tahoma"/>
      <w:sz w:val="24"/>
      <w:szCs w:val="24"/>
      <w:lang w:eastAsia="ru-RU"/>
    </w:rPr>
  </w:style>
  <w:style w:type="paragraph" w:customStyle="1" w:styleId="Style33">
    <w:name w:val="Style33"/>
    <w:basedOn w:val="Normal"/>
    <w:uiPriority w:val="99"/>
    <w:pPr>
      <w:widowControl w:val="0"/>
      <w:spacing w:line="230" w:lineRule="exact"/>
      <w:ind w:hanging="1733"/>
      <w:jc w:val="left"/>
    </w:pPr>
    <w:rPr>
      <w:rFonts w:ascii="Tahoma" w:hAnsi="Tahoma"/>
      <w:sz w:val="24"/>
      <w:szCs w:val="24"/>
      <w:lang w:eastAsia="ru-RU"/>
    </w:rPr>
  </w:style>
  <w:style w:type="paragraph" w:styleId="TOC1">
    <w:name w:val="toc 1"/>
    <w:basedOn w:val="Normal"/>
    <w:autoRedefine/>
    <w:uiPriority w:val="99"/>
    <w:semiHidden/>
    <w:pPr>
      <w:spacing w:after="100" w:line="240" w:lineRule="auto"/>
      <w:ind w:firstLine="284"/>
    </w:pPr>
    <w:rPr>
      <w:rFonts w:eastAsia="Calibri"/>
      <w:color w:val="000000"/>
      <w:sz w:val="24"/>
      <w:szCs w:val="24"/>
      <w:lang w:eastAsia="ru-RU"/>
    </w:rPr>
  </w:style>
  <w:style w:type="paragraph" w:styleId="TOC2">
    <w:name w:val="toc 2"/>
    <w:basedOn w:val="Normal"/>
    <w:autoRedefine/>
    <w:uiPriority w:val="99"/>
    <w:semiHidden/>
    <w:pPr>
      <w:spacing w:after="100" w:line="240" w:lineRule="auto"/>
      <w:ind w:left="240" w:firstLine="284"/>
    </w:pPr>
    <w:rPr>
      <w:rFonts w:eastAsia="Calibri"/>
      <w:color w:val="000000"/>
      <w:sz w:val="24"/>
      <w:szCs w:val="24"/>
      <w:lang w:eastAsia="ru-RU"/>
    </w:rPr>
  </w:style>
  <w:style w:type="paragraph" w:customStyle="1" w:styleId="a8">
    <w:name w:val="Глава"/>
    <w:basedOn w:val="Heading1"/>
    <w:uiPriority w:val="99"/>
    <w:pPr>
      <w:spacing w:before="0" w:after="0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a9">
    <w:name w:val="Подзаголовок мой"/>
    <w:basedOn w:val="Heading2"/>
    <w:uiPriority w:val="99"/>
    <w:pPr>
      <w:spacing w:before="0"/>
      <w:jc w:val="center"/>
    </w:pPr>
    <w:rPr>
      <w:rFonts w:ascii="Times New Roman" w:hAnsi="Times New Roman" w:cs="Times New Roman"/>
      <w:b/>
      <w:iCs/>
      <w:color w:val="00000A"/>
      <w:sz w:val="28"/>
      <w:szCs w:val="28"/>
    </w:rPr>
  </w:style>
  <w:style w:type="paragraph" w:customStyle="1" w:styleId="ConsPlusNormal">
    <w:name w:val="ConsPlusNormal"/>
    <w:uiPriority w:val="99"/>
    <w:pPr>
      <w:widowControl w:val="0"/>
      <w:ind w:firstLine="720"/>
    </w:pPr>
    <w:rPr>
      <w:rFonts w:ascii="Arial" w:eastAsia="Times New Roman" w:hAnsi="Arial" w:cs="Arial"/>
      <w:color w:val="00000A"/>
      <w:sz w:val="20"/>
      <w:szCs w:val="20"/>
    </w:rPr>
  </w:style>
  <w:style w:type="paragraph" w:customStyle="1" w:styleId="-0">
    <w:name w:val="А-Текст основной"/>
    <w:basedOn w:val="BodyTextIndent"/>
    <w:uiPriority w:val="99"/>
    <w:pPr>
      <w:spacing w:after="0" w:line="312" w:lineRule="auto"/>
      <w:ind w:left="0" w:firstLine="284"/>
      <w:jc w:val="both"/>
    </w:pPr>
    <w:rPr>
      <w:sz w:val="24"/>
    </w:rPr>
  </w:style>
  <w:style w:type="paragraph" w:customStyle="1" w:styleId="--0">
    <w:name w:val="А-Текст-Список"/>
    <w:basedOn w:val="-0"/>
    <w:uiPriority w:val="99"/>
    <w:pPr>
      <w:spacing w:after="120" w:line="240" w:lineRule="auto"/>
      <w:ind w:left="340" w:hanging="170"/>
      <w:contextualSpacing/>
      <w:jc w:val="left"/>
    </w:pPr>
  </w:style>
  <w:style w:type="paragraph" w:customStyle="1" w:styleId="1466">
    <w:name w:val="1466"/>
    <w:basedOn w:val="Normal"/>
    <w:uiPriority w:val="99"/>
    <w:pPr>
      <w:spacing w:before="120" w:after="120" w:line="240" w:lineRule="auto"/>
      <w:jc w:val="center"/>
    </w:pPr>
    <w:rPr>
      <w:rFonts w:eastAsia="Calibri"/>
      <w:b/>
      <w:bCs/>
      <w:color w:val="000000"/>
      <w:lang w:eastAsia="ru-RU"/>
    </w:rPr>
  </w:style>
  <w:style w:type="paragraph" w:customStyle="1" w:styleId="aa">
    <w:name w:val="Блочная цитата"/>
    <w:basedOn w:val="Normal"/>
    <w:uiPriority w:val="99"/>
    <w:rsid w:val="0016695A"/>
  </w:style>
  <w:style w:type="paragraph" w:customStyle="1" w:styleId="ab">
    <w:name w:val="Заглавие"/>
    <w:basedOn w:val="a7"/>
    <w:uiPriority w:val="99"/>
    <w:rsid w:val="0016695A"/>
  </w:style>
  <w:style w:type="paragraph" w:styleId="Subtitle">
    <w:name w:val="Subtitle"/>
    <w:basedOn w:val="a7"/>
    <w:link w:val="SubtitleChar"/>
    <w:uiPriority w:val="99"/>
    <w:qFormat/>
    <w:rsid w:val="0016695A"/>
  </w:style>
  <w:style w:type="character" w:customStyle="1" w:styleId="SubtitleChar">
    <w:name w:val="Subtitle Char"/>
    <w:basedOn w:val="DefaultParagraphFont"/>
    <w:link w:val="Subtitle"/>
    <w:uiPriority w:val="11"/>
    <w:rsid w:val="0084107E"/>
    <w:rPr>
      <w:rFonts w:asciiTheme="majorHAnsi" w:eastAsiaTheme="majorEastAsia" w:hAnsiTheme="majorHAnsi" w:cstheme="majorBidi"/>
      <w:color w:val="00000A"/>
      <w:sz w:val="24"/>
      <w:szCs w:val="24"/>
      <w:lang w:eastAsia="en-US"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Обычный 2"/>
    <w:basedOn w:val="Normal"/>
    <w:link w:val="23"/>
    <w:uiPriority w:val="99"/>
    <w:rsid w:val="00D806B9"/>
    <w:pPr>
      <w:spacing w:line="240" w:lineRule="auto"/>
    </w:pPr>
    <w:rPr>
      <w:color w:val="auto"/>
      <w:szCs w:val="24"/>
      <w:lang w:eastAsia="ru-RU"/>
    </w:rPr>
  </w:style>
  <w:style w:type="character" w:customStyle="1" w:styleId="23">
    <w:name w:val="Обычный 2 Знак"/>
    <w:link w:val="22"/>
    <w:uiPriority w:val="99"/>
    <w:locked/>
    <w:rsid w:val="00D806B9"/>
    <w:rPr>
      <w:rFonts w:ascii="Times New Roman" w:hAnsi="Times New Roman"/>
      <w:sz w:val="24"/>
      <w:lang w:eastAsia="ru-RU"/>
    </w:rPr>
  </w:style>
  <w:style w:type="paragraph" w:styleId="Caption">
    <w:name w:val="caption"/>
    <w:basedOn w:val="Normal"/>
    <w:uiPriority w:val="99"/>
    <w:qFormat/>
    <w:rsid w:val="00E73008"/>
    <w:pPr>
      <w:spacing w:line="240" w:lineRule="auto"/>
      <w:jc w:val="center"/>
    </w:pPr>
    <w:rPr>
      <w:color w:val="auto"/>
      <w:sz w:val="24"/>
      <w:szCs w:val="20"/>
      <w:lang w:eastAsia="ru-RU"/>
    </w:rPr>
  </w:style>
  <w:style w:type="paragraph" w:styleId="NormalWeb">
    <w:name w:val="Normal (Web)"/>
    <w:aliases w:val="Обычный (Web)1,Обычный (Web)11"/>
    <w:basedOn w:val="Normal"/>
    <w:link w:val="NormalWebChar"/>
    <w:uiPriority w:val="99"/>
    <w:rsid w:val="00E73008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lang w:eastAsia="ru-RU"/>
    </w:rPr>
  </w:style>
  <w:style w:type="character" w:customStyle="1" w:styleId="NormalWebChar">
    <w:name w:val="Normal (Web) Char"/>
    <w:aliases w:val="Обычный (Web)1 Char,Обычный (Web)11 Char"/>
    <w:link w:val="NormalWeb"/>
    <w:uiPriority w:val="99"/>
    <w:locked/>
    <w:rsid w:val="00E73008"/>
    <w:rPr>
      <w:rFonts w:ascii="Times New Roman" w:hAnsi="Times New Roman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620</TotalTime>
  <Pages>9</Pages>
  <Words>1196</Words>
  <Characters>6820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Резанова</cp:lastModifiedBy>
  <cp:revision>19</cp:revision>
  <cp:lastPrinted>2017-05-16T05:59:00Z</cp:lastPrinted>
  <dcterms:created xsi:type="dcterms:W3CDTF">2017-05-02T05:57:00Z</dcterms:created>
  <dcterms:modified xsi:type="dcterms:W3CDTF">2017-06-19T13:52:00Z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