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9" w:rsidRPr="00563929" w:rsidRDefault="00563929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  <w:b/>
        </w:rPr>
        <w:t>Статья 8.1. Организация и проведение личного приема граждан</w:t>
      </w:r>
    </w:p>
    <w:p w:rsidR="00563929" w:rsidRPr="00563929" w:rsidRDefault="00563929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  <w:b/>
        </w:rPr>
        <w:t>депутатами Белгородского городского Совета</w:t>
      </w:r>
    </w:p>
    <w:p w:rsidR="00563929" w:rsidRPr="00563929" w:rsidRDefault="00563929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563929" w:rsidRPr="00563929" w:rsidRDefault="00563929">
      <w:pPr>
        <w:spacing w:after="1" w:line="220" w:lineRule="auto"/>
        <w:jc w:val="center"/>
        <w:rPr>
          <w:rFonts w:ascii="Times New Roman" w:hAnsi="Times New Roman" w:cs="Times New Roman"/>
        </w:rPr>
      </w:pPr>
      <w:proofErr w:type="gramStart"/>
      <w:r w:rsidRPr="00563929">
        <w:rPr>
          <w:rFonts w:ascii="Times New Roman" w:hAnsi="Times New Roman" w:cs="Times New Roman"/>
        </w:rPr>
        <w:t xml:space="preserve">(введена </w:t>
      </w:r>
      <w:hyperlink r:id="rId5">
        <w:r w:rsidRPr="00563929">
          <w:rPr>
            <w:rFonts w:ascii="Times New Roman" w:hAnsi="Times New Roman" w:cs="Times New Roman"/>
            <w:color w:val="0000FF"/>
          </w:rPr>
          <w:t>решением</w:t>
        </w:r>
      </w:hyperlink>
      <w:r w:rsidRPr="00563929">
        <w:rPr>
          <w:rFonts w:ascii="Times New Roman" w:hAnsi="Times New Roman" w:cs="Times New Roman"/>
        </w:rPr>
        <w:t xml:space="preserve"> Белгородско</w:t>
      </w:r>
      <w:bookmarkStart w:id="0" w:name="_GoBack"/>
      <w:bookmarkEnd w:id="0"/>
      <w:r w:rsidRPr="00563929">
        <w:rPr>
          <w:rFonts w:ascii="Times New Roman" w:hAnsi="Times New Roman" w:cs="Times New Roman"/>
        </w:rPr>
        <w:t>го городского Совета</w:t>
      </w:r>
      <w:proofErr w:type="gramEnd"/>
    </w:p>
    <w:p w:rsidR="00563929" w:rsidRPr="00563929" w:rsidRDefault="00563929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от 31.08.2021 N 413)</w:t>
      </w:r>
    </w:p>
    <w:p w:rsidR="00563929" w:rsidRPr="00563929" w:rsidRDefault="00563929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563929" w:rsidRPr="00563929" w:rsidRDefault="00563929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1. Депутаты Белгородского городского Совета при организации и проведении личного приема граждан (далее - прием) руководствуются законодательством Российской Федерации, настоящим Регламентом и иными нормативными правовыми актами, регламентирующими порядок работы с обращениями граждан.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2. Прием проводится лично депутатом Белгородского городского Совета согласно графику, утвержденному распоряжением председателя Белгородского городского Совета.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График личных приемов депутатов Белгородского городского Совета содержит информацию о времени и месте проведения приема.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График размещается на официальном сайте Белгородского городского Совета в информационно-телекоммуникационной сети "Интернет". Также график может размещаться в Белгородском городском Совете на информационных стендах, на страницах официальных аккаунтов Белгородского городского Совета в социальных сетях.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3. В случае необходимости депутат Белгородского городского Совета вправе скорректировать время и место проведения приема, заблаговременно направив соответствующее обращение в Белгородский городской Совет для внесения изменений в распоряжение председателя Белгородского городского Совета и актуализации информации на официальном сайте Белгородского городского Совета в информационно-телекоммуникационной сети "Интернет".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4. Запись на прием осуществляется помощником депутата Белгородского городского Совета, на которого возложены обязанности по организации приема, на основании: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письменных обращений граждан или обращений граждан в форме электронного документа;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личного обращения гражданина к депутату или к помощнику депутата Белгородского городского Совета;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3) телефонного обращения гражданина к депутату или к помощнику депутата Белгородского городского Совета.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5. При осуществлении записи гражданина на прием помощник депутата Белгородского городского Совета: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уточняет вопросы, которые гражданин предполагает обсудить на приеме;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уточняет, предпринимались ли гражданином какие-либо действия для решения интересующего вопроса (куда обращался, какой получен ответ);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3) предлагает обратиться гражданину в соответствующий компетентный орган по подведомственности в случае, если ранее с данным вопросом гражданин не обращался в такой орган.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6. Требования к записи на прием: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просьба о приеме не должна быть анонимной;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представляемые документы (материалы) не должны содержать нецензурных либо оскорбительных выражений, каких-либо угроз.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В случае несоответствия обращения о приеме вышеуказанным требованиям гражданину может быть отказано в приеме с обязательным разъяснением причин отказа.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7. При отказе гражданина сообщить вопросы, которые он предполагает обсудить на приеме, помощник депутата уточняет причины данного поведения гражданина, информирует об этой ситуации депутата Белгородского городского Совета.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lastRenderedPageBreak/>
        <w:t>8. Информация о записи на прием гражданина заносится помощником депутата в журнал регистрации личного приема граждан (далее - журнал).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Журнал должен содержать следующую информацию: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фамилию, имя, отчество гражданина;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адрес места жительства гражданина;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3) контактный телефон гражданина;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4) краткое содержание вопроса;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5) дату приема;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6) примечание;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7) результат приема.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Дату приема помощник депутата согласовывает с депутатом Белгородского городского Совета и гражданином. В случае изменения времени и (или) места приема помощник депутата уведомляет об этом гражданина, а также вносит соответствующую запись в журнал.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При неявке гражданина на прием в назначенный день соответствующая запись также вносится помощником депутата в журнал.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9. Помощник депутата до дня проведения приема, заблаговременно, формирует и представляет депутату Белгородского городского Совета предварительный список граждан, записавшихся на прием (список может дополняться до начала проведения приема), с указанием содержания вопросов граждан, а также копий материалов (при наличии), подготовленных к приему.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10. Во время проведения депутатом Белгородского городского Совета приема помощник депутата: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приглашает граждан в порядке очередности, за исключением случаев, предусмотренных законодательством Российской Федерации для приема в первоочередном порядке (если правом на прием в первоочередном порядке обладают одновременно несколько граждан, прием указанных граждан проводится в порядке их явки);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2) заполняет учетную </w:t>
      </w:r>
      <w:hyperlink r:id="rId6">
        <w:r w:rsidRPr="00563929">
          <w:rPr>
            <w:rFonts w:ascii="Times New Roman" w:hAnsi="Times New Roman" w:cs="Times New Roman"/>
            <w:color w:val="0000FF"/>
          </w:rPr>
          <w:t>карточку</w:t>
        </w:r>
      </w:hyperlink>
      <w:r w:rsidRPr="00563929">
        <w:rPr>
          <w:rFonts w:ascii="Times New Roman" w:hAnsi="Times New Roman" w:cs="Times New Roman"/>
        </w:rPr>
        <w:t xml:space="preserve"> приема граждан по форме согласно приложению 2 к настоящему Регламенту (при приеме гражданин предъявляет документ, удостоверяющий его личность, а также документ, подтверждающий его право на прием в первоочередном порядке (в случае отсутствия документа, удостоверяющего личность, данные гражданина с его слов вносятся в учетную карточку приема);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3) при наличии намерения гражданина, выраженного в письменной форме, вести ауди</w:t>
      </w:r>
      <w:proofErr w:type="gramStart"/>
      <w:r w:rsidRPr="00563929">
        <w:rPr>
          <w:rFonts w:ascii="Times New Roman" w:hAnsi="Times New Roman" w:cs="Times New Roman"/>
        </w:rPr>
        <w:t>о-</w:t>
      </w:r>
      <w:proofErr w:type="gramEnd"/>
      <w:r w:rsidRPr="00563929">
        <w:rPr>
          <w:rFonts w:ascii="Times New Roman" w:hAnsi="Times New Roman" w:cs="Times New Roman"/>
        </w:rPr>
        <w:t xml:space="preserve"> и (или) видеозапись приема, уведомляет об этом депутата Белгородского городского Совета до начала приема;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4) регистрирует принятые в ходе приема письменные обращения.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11. Во время проведения депутатом Белгородского городского Совета приема гражданин: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имеет право устного обращения к депутату Белгородского городского Совета;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может оставить письменное обращение по существу поднимаемых вопросов.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12. Во время проведения приема депутат Белгородского городского Совета: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63929">
        <w:rPr>
          <w:rFonts w:ascii="Times New Roman" w:hAnsi="Times New Roman" w:cs="Times New Roman"/>
        </w:rPr>
        <w:t>1) дает устный ответ на обращение гражданина (в случае, если изложенные факты и обстоятельства являются очевидными и не требуют дополнительной проверки, и имеется согласие гражданина на устный ответ), о чем делается запись в учетной карточке приема граждан и журнале, в остальных случаях готовится письменный ответ по существу поставленных в обращении вопросов;</w:t>
      </w:r>
      <w:proofErr w:type="gramEnd"/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lastRenderedPageBreak/>
        <w:t>2) разъясняет, куда и в каком порядке следует обратиться (в случае, если поставленные гражданином во время приема вопросы находятся вне компетенции депутата Белгородского городского Совета);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63929">
        <w:rPr>
          <w:rFonts w:ascii="Times New Roman" w:hAnsi="Times New Roman" w:cs="Times New Roman"/>
        </w:rPr>
        <w:t>3) предлагает гражданину письменно оформить устное обращение, которое подлежит регистрации и последующему рассмотрению в установленном порядке или направлению в органы и организации, в компетенции которых находится решение поставленных вопросов (в случае, если на приеме возникают вопросы, которые ранее не были обозначены гражданином и которые не могут быть решены непосредственно во время приема);</w:t>
      </w:r>
      <w:proofErr w:type="gramEnd"/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4) по окончании приема подписывает заполненную помощником депутата учетную карточку приема.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13. Депутат Белгородского городского Совета вправе: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1) отказать гражданину в дальнейшем рассмотрении его обращения, если ранее был дан ответ по существу вопросов, с которыми гражданин записался на прием, с занесением соответствующей информации в учетную карточку приема гражданина;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2) отказать в приеме гражданину, находящемуся в состоянии алкогольного, наркотического или иного токсического опьянения.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14. В период действия ограничительных мер, а также в период сезонного подъема заболеваемости острыми респираторными вирусными инфекциями и гриппом при согласии гражданина прием может проводиться (при наличии технической возможности) в режиме видео-конференц-связи, видеосвязи, </w:t>
      </w:r>
      <w:proofErr w:type="spellStart"/>
      <w:r w:rsidRPr="00563929">
        <w:rPr>
          <w:rFonts w:ascii="Times New Roman" w:hAnsi="Times New Roman" w:cs="Times New Roman"/>
        </w:rPr>
        <w:t>аудиосвязи</w:t>
      </w:r>
      <w:proofErr w:type="spellEnd"/>
      <w:r w:rsidRPr="00563929">
        <w:rPr>
          <w:rFonts w:ascii="Times New Roman" w:hAnsi="Times New Roman" w:cs="Times New Roman"/>
        </w:rPr>
        <w:t xml:space="preserve"> и иными способами. Перед началом приема в одном из указанных форматов гражданин дает устное согласие на проведение приема в данном формате, о чем помощником депутата делается соответствующая запись в учетной карточке приема и журнале.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15. Письменный ответ на обращение, принятое в ходе личного приема, подписывает депутат Белгородского городского Совета, у которого гражданин был на личном приеме.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16. Помощник депутата обеспечивает учет и анализ вопросов, содержащихся в обращениях граждан, в том числе следующих данных: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а) количество и характер (тематика) рассмотренных обращений граждан;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б) количество и характер решений, принятых по обращениям граждан.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17. Ежеквартально, в срок до 10 числа месяца, следующего за отчетным кварталом, депутат Белгородского городского Совета представляет в аппарат Белгородского городского Совета отчет о приеме граждан, который содержит информацию о: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1) </w:t>
      </w:r>
      <w:proofErr w:type="gramStart"/>
      <w:r w:rsidRPr="00563929">
        <w:rPr>
          <w:rFonts w:ascii="Times New Roman" w:hAnsi="Times New Roman" w:cs="Times New Roman"/>
        </w:rPr>
        <w:t>количестве</w:t>
      </w:r>
      <w:proofErr w:type="gramEnd"/>
      <w:r w:rsidRPr="00563929">
        <w:rPr>
          <w:rFonts w:ascii="Times New Roman" w:hAnsi="Times New Roman" w:cs="Times New Roman"/>
        </w:rPr>
        <w:t xml:space="preserve"> проведенных приемов;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2) </w:t>
      </w:r>
      <w:proofErr w:type="gramStart"/>
      <w:r w:rsidRPr="00563929">
        <w:rPr>
          <w:rFonts w:ascii="Times New Roman" w:hAnsi="Times New Roman" w:cs="Times New Roman"/>
        </w:rPr>
        <w:t>количестве</w:t>
      </w:r>
      <w:proofErr w:type="gramEnd"/>
      <w:r w:rsidRPr="00563929">
        <w:rPr>
          <w:rFonts w:ascii="Times New Roman" w:hAnsi="Times New Roman" w:cs="Times New Roman"/>
        </w:rPr>
        <w:t xml:space="preserve"> принятых граждан;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3) </w:t>
      </w:r>
      <w:proofErr w:type="gramStart"/>
      <w:r w:rsidRPr="00563929">
        <w:rPr>
          <w:rFonts w:ascii="Times New Roman" w:hAnsi="Times New Roman" w:cs="Times New Roman"/>
        </w:rPr>
        <w:t>количестве</w:t>
      </w:r>
      <w:proofErr w:type="gramEnd"/>
      <w:r w:rsidRPr="00563929">
        <w:rPr>
          <w:rFonts w:ascii="Times New Roman" w:hAnsi="Times New Roman" w:cs="Times New Roman"/>
        </w:rPr>
        <w:t xml:space="preserve"> и характере (тематике) рассмотренных обращений граждан;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 xml:space="preserve">4) </w:t>
      </w:r>
      <w:proofErr w:type="gramStart"/>
      <w:r w:rsidRPr="00563929">
        <w:rPr>
          <w:rFonts w:ascii="Times New Roman" w:hAnsi="Times New Roman" w:cs="Times New Roman"/>
        </w:rPr>
        <w:t>количестве</w:t>
      </w:r>
      <w:proofErr w:type="gramEnd"/>
      <w:r w:rsidRPr="00563929">
        <w:rPr>
          <w:rFonts w:ascii="Times New Roman" w:hAnsi="Times New Roman" w:cs="Times New Roman"/>
        </w:rPr>
        <w:t xml:space="preserve"> и характере решений, принятых по обращениям граждан.</w:t>
      </w:r>
    </w:p>
    <w:p w:rsidR="00563929" w:rsidRPr="00563929" w:rsidRDefault="0056392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563929">
        <w:rPr>
          <w:rFonts w:ascii="Times New Roman" w:hAnsi="Times New Roman" w:cs="Times New Roman"/>
        </w:rPr>
        <w:t>18. Аппарат Белгородского городского Совета на основе представленных депутатами Белгородского городского Совета отчетов о приеме граждан готовит сводную информацию о приемах граждан, проведенных депутатами Белгородского городского Совета в отчетном периоде, для последующего размещения на официальном сайте Белгородского городского Совета в информационно-телекоммуникационной сети "Интернет".</w:t>
      </w:r>
    </w:p>
    <w:p w:rsidR="00563929" w:rsidRPr="00563929" w:rsidRDefault="00563929">
      <w:pPr>
        <w:spacing w:after="1" w:line="220" w:lineRule="auto"/>
        <w:rPr>
          <w:rFonts w:ascii="Times New Roman" w:hAnsi="Times New Roman" w:cs="Times New Roman"/>
        </w:rPr>
      </w:pPr>
      <w:hyperlink r:id="rId7">
        <w:r w:rsidRPr="00563929">
          <w:rPr>
            <w:rFonts w:ascii="Times New Roman" w:hAnsi="Times New Roman" w:cs="Times New Roman"/>
            <w:i/>
            <w:color w:val="0000FF"/>
          </w:rPr>
          <w:br/>
        </w:r>
        <w:proofErr w:type="gramStart"/>
        <w:r w:rsidRPr="00563929">
          <w:rPr>
            <w:rFonts w:ascii="Times New Roman" w:hAnsi="Times New Roman" w:cs="Times New Roman"/>
            <w:i/>
            <w:color w:val="0000FF"/>
          </w:rPr>
          <w:t>с</w:t>
        </w:r>
        <w:proofErr w:type="gramEnd"/>
        <w:r w:rsidRPr="00563929">
          <w:rPr>
            <w:rFonts w:ascii="Times New Roman" w:hAnsi="Times New Roman" w:cs="Times New Roman"/>
            <w:i/>
            <w:color w:val="0000FF"/>
          </w:rPr>
          <w:t>т. 8.1, Решение Белгородск</w:t>
        </w:r>
        <w:r w:rsidRPr="00563929">
          <w:rPr>
            <w:rFonts w:ascii="Times New Roman" w:hAnsi="Times New Roman" w:cs="Times New Roman"/>
            <w:i/>
            <w:color w:val="0000FF"/>
          </w:rPr>
          <w:t>о</w:t>
        </w:r>
        <w:r w:rsidRPr="00563929">
          <w:rPr>
            <w:rFonts w:ascii="Times New Roman" w:hAnsi="Times New Roman" w:cs="Times New Roman"/>
            <w:i/>
            <w:color w:val="0000FF"/>
          </w:rPr>
          <w:t>го городского Совета от 28.05.2019 N 110 (ред. от 28.05.2024) "Об утверждении Регламента Белгородского городского совета" {</w:t>
        </w:r>
        <w:proofErr w:type="spellStart"/>
        <w:r w:rsidRPr="00563929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Pr="00563929">
          <w:rPr>
            <w:rFonts w:ascii="Times New Roman" w:hAnsi="Times New Roman" w:cs="Times New Roman"/>
            <w:i/>
            <w:color w:val="0000FF"/>
          </w:rPr>
          <w:t>}</w:t>
        </w:r>
      </w:hyperlink>
      <w:r w:rsidRPr="00563929">
        <w:rPr>
          <w:rFonts w:ascii="Times New Roman" w:hAnsi="Times New Roman" w:cs="Times New Roman"/>
        </w:rPr>
        <w:br/>
      </w:r>
    </w:p>
    <w:p w:rsidR="00E93940" w:rsidRDefault="00E93940"/>
    <w:sectPr w:rsidR="00E93940" w:rsidSect="005639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A"/>
    <w:rsid w:val="00563929"/>
    <w:rsid w:val="00E93940"/>
    <w:rsid w:val="00E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8795&amp;dst=101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8795&amp;dst=101103" TargetMode="External"/><Relationship Id="rId5" Type="http://schemas.openxmlformats.org/officeDocument/2006/relationships/hyperlink" Target="https://login.consultant.ru/link/?req=doc&amp;base=RLAW404&amp;n=81426&amp;dst=100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Ходова Юлия Геннадьевна</dc:creator>
  <cp:keywords/>
  <dc:description/>
  <cp:lastModifiedBy>Ходова Юлия Геннадьевна</cp:lastModifiedBy>
  <cp:revision>2</cp:revision>
  <dcterms:created xsi:type="dcterms:W3CDTF">2025-05-16T09:33:00Z</dcterms:created>
  <dcterms:modified xsi:type="dcterms:W3CDTF">2025-05-16T09:35:00Z</dcterms:modified>
</cp:coreProperties>
</file>